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  <w:lang w:val="en-GB"/>
        </w:rPr>
        <w:id w:val="-944921411"/>
        <w:docPartObj>
          <w:docPartGallery w:val="Table of Contents"/>
          <w:docPartUnique/>
        </w:docPartObj>
      </w:sdtPr>
      <w:sdtEndPr>
        <w:rPr>
          <w:rFonts w:cstheme="majorHAnsi"/>
          <w:sz w:val="36"/>
          <w:szCs w:val="36"/>
          <w:lang w:val="en-US"/>
        </w:rPr>
      </w:sdtEndPr>
      <w:sdtContent>
        <w:p w14:paraId="662A4079" w14:textId="3D7C47B1" w:rsidR="009D5BFF" w:rsidRDefault="009D5BFF">
          <w:pPr>
            <w:pStyle w:val="TOCHeading"/>
            <w:rPr>
              <w:color w:val="38076D"/>
              <w:sz w:val="40"/>
              <w:szCs w:val="40"/>
              <w:lang w:val="en-GB"/>
            </w:rPr>
          </w:pPr>
          <w:r w:rsidRPr="00454FA4">
            <w:rPr>
              <w:color w:val="38076D"/>
              <w:sz w:val="40"/>
              <w:szCs w:val="40"/>
              <w:lang w:val="en-GB"/>
            </w:rPr>
            <w:t>Contents</w:t>
          </w:r>
        </w:p>
        <w:p w14:paraId="5D993696" w14:textId="77777777" w:rsidR="00454FA4" w:rsidRPr="00454FA4" w:rsidRDefault="00454FA4" w:rsidP="00454FA4">
          <w:pPr>
            <w:rPr>
              <w:lang w:val="en-GB"/>
            </w:rPr>
          </w:pPr>
        </w:p>
        <w:p w14:paraId="4A75C500" w14:textId="70AB10D4" w:rsidR="009D5BFF" w:rsidRPr="00454FA4" w:rsidRDefault="009D5BFF">
          <w:pPr>
            <w:pStyle w:val="TOC1"/>
            <w:tabs>
              <w:tab w:val="right" w:leader="dot" w:pos="8630"/>
            </w:tabs>
            <w:rPr>
              <w:rFonts w:asciiTheme="majorHAnsi" w:hAnsiTheme="majorHAnsi" w:cstheme="majorHAnsi"/>
              <w:noProof/>
              <w:sz w:val="32"/>
              <w:szCs w:val="32"/>
            </w:rPr>
          </w:pPr>
          <w:r w:rsidRPr="009D5BFF">
            <w:rPr>
              <w:rFonts w:asciiTheme="majorHAnsi" w:hAnsiTheme="majorHAnsi" w:cstheme="majorHAnsi"/>
              <w:sz w:val="36"/>
              <w:szCs w:val="36"/>
            </w:rPr>
            <w:fldChar w:fldCharType="begin"/>
          </w:r>
          <w:r w:rsidRPr="009D5BFF">
            <w:rPr>
              <w:rFonts w:asciiTheme="majorHAnsi" w:hAnsiTheme="majorHAnsi" w:cstheme="majorHAnsi"/>
              <w:sz w:val="36"/>
              <w:szCs w:val="36"/>
            </w:rPr>
            <w:instrText xml:space="preserve"> TOC \o "1-3" \h \z \u </w:instrText>
          </w:r>
          <w:r w:rsidRPr="009D5BFF">
            <w:rPr>
              <w:rFonts w:asciiTheme="majorHAnsi" w:hAnsiTheme="majorHAnsi" w:cstheme="majorHAnsi"/>
              <w:sz w:val="36"/>
              <w:szCs w:val="36"/>
            </w:rPr>
            <w:fldChar w:fldCharType="separate"/>
          </w:r>
          <w:hyperlink w:anchor="_Toc210146932" w:history="1">
            <w:r w:rsidRPr="00454FA4">
              <w:rPr>
                <w:rStyle w:val="Hyperlink"/>
                <w:rFonts w:asciiTheme="majorHAnsi" w:hAnsiTheme="majorHAnsi" w:cstheme="majorHAnsi"/>
                <w:noProof/>
                <w:sz w:val="32"/>
                <w:szCs w:val="32"/>
              </w:rPr>
              <w:t>1. Introduction</w:t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tab/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fldChar w:fldCharType="begin"/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instrText xml:space="preserve"> PAGEREF _Toc210146932 \h </w:instrText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fldChar w:fldCharType="separate"/>
            </w:r>
            <w:r w:rsidR="001E39BE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t>2</w:t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23136945" w14:textId="753C845D" w:rsidR="009D5BFF" w:rsidRPr="00454FA4" w:rsidRDefault="009D5BFF">
          <w:pPr>
            <w:pStyle w:val="TOC1"/>
            <w:tabs>
              <w:tab w:val="right" w:leader="dot" w:pos="8630"/>
            </w:tabs>
            <w:rPr>
              <w:rFonts w:asciiTheme="majorHAnsi" w:hAnsiTheme="majorHAnsi" w:cstheme="majorHAnsi"/>
              <w:noProof/>
              <w:sz w:val="32"/>
              <w:szCs w:val="32"/>
            </w:rPr>
          </w:pPr>
          <w:hyperlink w:anchor="_Toc210146933" w:history="1">
            <w:r w:rsidRPr="00454FA4">
              <w:rPr>
                <w:rStyle w:val="Hyperlink"/>
                <w:rFonts w:asciiTheme="majorHAnsi" w:hAnsiTheme="majorHAnsi" w:cstheme="majorHAnsi"/>
                <w:noProof/>
                <w:sz w:val="32"/>
                <w:szCs w:val="32"/>
              </w:rPr>
              <w:t>2. Missed Opportunities</w:t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tab/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fldChar w:fldCharType="begin"/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instrText xml:space="preserve"> PAGEREF _Toc210146933 \h </w:instrText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fldChar w:fldCharType="separate"/>
            </w:r>
            <w:r w:rsidR="001E39BE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t>3</w:t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3ABA457F" w14:textId="262018AE" w:rsidR="009D5BFF" w:rsidRPr="00454FA4" w:rsidRDefault="009D5BFF">
          <w:pPr>
            <w:pStyle w:val="TOC1"/>
            <w:tabs>
              <w:tab w:val="right" w:leader="dot" w:pos="8630"/>
            </w:tabs>
            <w:rPr>
              <w:rFonts w:asciiTheme="majorHAnsi" w:hAnsiTheme="majorHAnsi" w:cstheme="majorHAnsi"/>
              <w:noProof/>
              <w:sz w:val="32"/>
              <w:szCs w:val="32"/>
            </w:rPr>
          </w:pPr>
          <w:hyperlink w:anchor="_Toc210146934" w:history="1">
            <w:r w:rsidRPr="00454FA4">
              <w:rPr>
                <w:rStyle w:val="Hyperlink"/>
                <w:rFonts w:asciiTheme="majorHAnsi" w:hAnsiTheme="majorHAnsi" w:cstheme="majorHAnsi"/>
                <w:noProof/>
                <w:sz w:val="32"/>
                <w:szCs w:val="32"/>
                <w:lang w:val="en-GB"/>
              </w:rPr>
              <w:t xml:space="preserve">3. </w:t>
            </w:r>
            <w:r w:rsidR="00A94897">
              <w:rPr>
                <w:rStyle w:val="Hyperlink"/>
                <w:rFonts w:asciiTheme="majorHAnsi" w:hAnsiTheme="majorHAnsi" w:cstheme="majorHAnsi"/>
                <w:noProof/>
                <w:sz w:val="32"/>
                <w:szCs w:val="32"/>
                <w:lang w:val="en-GB"/>
              </w:rPr>
              <w:t>E</w:t>
            </w:r>
            <w:r w:rsidRPr="00454FA4">
              <w:rPr>
                <w:rStyle w:val="Hyperlink"/>
                <w:rFonts w:asciiTheme="majorHAnsi" w:hAnsiTheme="majorHAnsi" w:cstheme="majorHAnsi"/>
                <w:noProof/>
                <w:sz w:val="32"/>
                <w:szCs w:val="32"/>
                <w:lang w:val="en-GB"/>
              </w:rPr>
              <w:t>xamples of physical barriers</w:t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tab/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fldChar w:fldCharType="begin"/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instrText xml:space="preserve"> PAGEREF _Toc210146934 \h </w:instrText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fldChar w:fldCharType="separate"/>
            </w:r>
            <w:r w:rsidR="001E39BE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t>4</w:t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1708F347" w14:textId="46DEA5D2" w:rsidR="009D5BFF" w:rsidRPr="00454FA4" w:rsidRDefault="009D5BFF">
          <w:pPr>
            <w:pStyle w:val="TOC1"/>
            <w:tabs>
              <w:tab w:val="right" w:leader="dot" w:pos="8630"/>
            </w:tabs>
            <w:rPr>
              <w:rFonts w:asciiTheme="majorHAnsi" w:hAnsiTheme="majorHAnsi" w:cstheme="majorHAnsi"/>
              <w:noProof/>
              <w:sz w:val="32"/>
              <w:szCs w:val="32"/>
            </w:rPr>
          </w:pPr>
          <w:hyperlink w:anchor="_Toc210146935" w:history="1">
            <w:r w:rsidRPr="00454FA4">
              <w:rPr>
                <w:rStyle w:val="Hyperlink"/>
                <w:rFonts w:asciiTheme="majorHAnsi" w:hAnsiTheme="majorHAnsi" w:cstheme="majorHAnsi"/>
                <w:noProof/>
                <w:sz w:val="32"/>
                <w:szCs w:val="32"/>
              </w:rPr>
              <w:t>4. Online Accessibility</w:t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tab/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fldChar w:fldCharType="begin"/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instrText xml:space="preserve"> PAGEREF _Toc210146935 \h </w:instrText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fldChar w:fldCharType="separate"/>
            </w:r>
            <w:r w:rsidR="001E39BE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t>5</w:t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4D69B1F9" w14:textId="2BD8D31B" w:rsidR="009D5BFF" w:rsidRPr="00454FA4" w:rsidRDefault="009D5BFF">
          <w:pPr>
            <w:pStyle w:val="TOC1"/>
            <w:tabs>
              <w:tab w:val="right" w:leader="dot" w:pos="8630"/>
            </w:tabs>
            <w:rPr>
              <w:rFonts w:asciiTheme="majorHAnsi" w:hAnsiTheme="majorHAnsi" w:cstheme="majorHAnsi"/>
              <w:noProof/>
              <w:sz w:val="32"/>
              <w:szCs w:val="32"/>
            </w:rPr>
          </w:pPr>
          <w:hyperlink w:anchor="_Toc210146936" w:history="1">
            <w:r w:rsidRPr="00454FA4">
              <w:rPr>
                <w:rStyle w:val="Hyperlink"/>
                <w:rFonts w:asciiTheme="majorHAnsi" w:hAnsiTheme="majorHAnsi" w:cstheme="majorHAnsi"/>
                <w:noProof/>
                <w:sz w:val="32"/>
                <w:szCs w:val="32"/>
              </w:rPr>
              <w:t>5. Benefits of Being Inclusive</w:t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tab/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fldChar w:fldCharType="begin"/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instrText xml:space="preserve"> PAGEREF _Toc210146936 \h </w:instrText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fldChar w:fldCharType="separate"/>
            </w:r>
            <w:r w:rsidR="001E39BE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t>6</w:t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6ADD8CB9" w14:textId="5C381CEC" w:rsidR="009D5BFF" w:rsidRPr="00454FA4" w:rsidRDefault="009D5BFF">
          <w:pPr>
            <w:pStyle w:val="TOC1"/>
            <w:tabs>
              <w:tab w:val="right" w:leader="dot" w:pos="8630"/>
            </w:tabs>
            <w:rPr>
              <w:rFonts w:asciiTheme="majorHAnsi" w:hAnsiTheme="majorHAnsi" w:cstheme="majorHAnsi"/>
              <w:noProof/>
              <w:sz w:val="32"/>
              <w:szCs w:val="32"/>
            </w:rPr>
          </w:pPr>
          <w:hyperlink w:anchor="_Toc210146937" w:history="1">
            <w:r w:rsidRPr="00454FA4">
              <w:rPr>
                <w:rStyle w:val="Hyperlink"/>
                <w:rFonts w:asciiTheme="majorHAnsi" w:hAnsiTheme="majorHAnsi" w:cstheme="majorHAnsi"/>
                <w:noProof/>
                <w:sz w:val="32"/>
                <w:szCs w:val="32"/>
              </w:rPr>
              <w:t>6. The Bigger Picture</w:t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tab/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fldChar w:fldCharType="begin"/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instrText xml:space="preserve"> PAGEREF _Toc210146937 \h </w:instrText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fldChar w:fldCharType="separate"/>
            </w:r>
            <w:r w:rsidR="001E39BE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t>7</w:t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506C8B4B" w14:textId="5C70F13D" w:rsidR="009D5BFF" w:rsidRPr="00454FA4" w:rsidRDefault="009D5BFF">
          <w:pPr>
            <w:pStyle w:val="TOC1"/>
            <w:tabs>
              <w:tab w:val="right" w:leader="dot" w:pos="8630"/>
            </w:tabs>
            <w:rPr>
              <w:rFonts w:asciiTheme="majorHAnsi" w:hAnsiTheme="majorHAnsi" w:cstheme="majorHAnsi"/>
              <w:noProof/>
              <w:sz w:val="32"/>
              <w:szCs w:val="32"/>
            </w:rPr>
          </w:pPr>
          <w:hyperlink w:anchor="_Toc210146938" w:history="1">
            <w:r w:rsidRPr="00454FA4">
              <w:rPr>
                <w:rStyle w:val="Hyperlink"/>
                <w:rFonts w:asciiTheme="majorHAnsi" w:hAnsiTheme="majorHAnsi" w:cstheme="majorHAnsi"/>
                <w:noProof/>
                <w:sz w:val="32"/>
                <w:szCs w:val="32"/>
              </w:rPr>
              <w:t>7. What Businesses Can Do Next</w:t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tab/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fldChar w:fldCharType="begin"/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instrText xml:space="preserve"> PAGEREF _Toc210146938 \h </w:instrText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fldChar w:fldCharType="separate"/>
            </w:r>
            <w:r w:rsidR="001E39BE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t>8</w:t>
            </w:r>
            <w:r w:rsidRPr="00454FA4">
              <w:rPr>
                <w:rFonts w:asciiTheme="majorHAnsi" w:hAnsiTheme="majorHAnsi" w:cstheme="majorHAnsi"/>
                <w:noProof/>
                <w:webHidden/>
                <w:sz w:val="32"/>
                <w:szCs w:val="32"/>
              </w:rPr>
              <w:fldChar w:fldCharType="end"/>
            </w:r>
          </w:hyperlink>
        </w:p>
        <w:p w14:paraId="7DF854AB" w14:textId="477DBB03" w:rsidR="009D5BFF" w:rsidRPr="009D5BFF" w:rsidRDefault="009D5BFF">
          <w:pPr>
            <w:rPr>
              <w:rFonts w:asciiTheme="majorHAnsi" w:hAnsiTheme="majorHAnsi" w:cstheme="majorHAnsi"/>
              <w:sz w:val="36"/>
              <w:szCs w:val="36"/>
            </w:rPr>
          </w:pPr>
          <w:r w:rsidRPr="009D5BFF">
            <w:rPr>
              <w:rFonts w:asciiTheme="majorHAnsi" w:hAnsiTheme="majorHAnsi" w:cstheme="majorHAnsi"/>
              <w:b/>
              <w:bCs/>
              <w:sz w:val="36"/>
              <w:szCs w:val="36"/>
            </w:rPr>
            <w:fldChar w:fldCharType="end"/>
          </w:r>
        </w:p>
      </w:sdtContent>
    </w:sdt>
    <w:p w14:paraId="481C2B98" w14:textId="4538EA54" w:rsidR="009429BD" w:rsidRDefault="009429BD">
      <w:pPr>
        <w:rPr>
          <w:rFonts w:ascii="Calibri" w:hAnsi="Calibri" w:cs="Calibri"/>
          <w:sz w:val="28"/>
          <w:szCs w:val="28"/>
        </w:rPr>
      </w:pPr>
    </w:p>
    <w:p w14:paraId="2FFF2C7F" w14:textId="77777777" w:rsidR="00AD7031" w:rsidRDefault="00AD7031">
      <w:pPr>
        <w:rPr>
          <w:rFonts w:ascii="Calibri" w:hAnsi="Calibri" w:cs="Calibri"/>
          <w:sz w:val="28"/>
          <w:szCs w:val="28"/>
        </w:rPr>
      </w:pPr>
    </w:p>
    <w:p w14:paraId="1719BBF8" w14:textId="77777777" w:rsidR="00AD7031" w:rsidRDefault="00AD7031">
      <w:pPr>
        <w:rPr>
          <w:rFonts w:ascii="Calibri" w:hAnsi="Calibri" w:cs="Calibri"/>
          <w:sz w:val="28"/>
          <w:szCs w:val="28"/>
        </w:rPr>
      </w:pPr>
    </w:p>
    <w:p w14:paraId="0E4A60EF" w14:textId="77777777" w:rsidR="00AD7031" w:rsidRPr="00192BD3" w:rsidRDefault="00AD7031">
      <w:pPr>
        <w:rPr>
          <w:rFonts w:ascii="Calibri" w:hAnsi="Calibri" w:cs="Calibri"/>
          <w:sz w:val="28"/>
          <w:szCs w:val="28"/>
        </w:rPr>
      </w:pPr>
    </w:p>
    <w:p w14:paraId="6FE9E8AC" w14:textId="77777777" w:rsidR="00AA6C26" w:rsidRDefault="00AA6C26">
      <w:pPr>
        <w:rPr>
          <w:rFonts w:ascii="Calibri" w:hAnsi="Calibri" w:cs="Calibri"/>
          <w:sz w:val="28"/>
          <w:szCs w:val="28"/>
        </w:rPr>
      </w:pPr>
    </w:p>
    <w:p w14:paraId="26522C06" w14:textId="77777777" w:rsidR="003E340C" w:rsidRDefault="003E340C">
      <w:pPr>
        <w:rPr>
          <w:rFonts w:ascii="Calibri" w:hAnsi="Calibri" w:cs="Calibri"/>
          <w:sz w:val="28"/>
          <w:szCs w:val="28"/>
        </w:rPr>
      </w:pPr>
    </w:p>
    <w:p w14:paraId="7EEDA11B" w14:textId="77777777" w:rsidR="003E5365" w:rsidRDefault="003E5365">
      <w:pPr>
        <w:rPr>
          <w:rFonts w:ascii="Calibri" w:hAnsi="Calibri" w:cs="Calibri"/>
          <w:sz w:val="28"/>
          <w:szCs w:val="28"/>
        </w:rPr>
      </w:pPr>
    </w:p>
    <w:p w14:paraId="2DCD9CFA" w14:textId="77777777" w:rsidR="003E5365" w:rsidRDefault="003E5365">
      <w:pPr>
        <w:rPr>
          <w:rFonts w:ascii="Calibri" w:hAnsi="Calibri" w:cs="Calibri"/>
          <w:sz w:val="28"/>
          <w:szCs w:val="28"/>
        </w:rPr>
      </w:pPr>
    </w:p>
    <w:p w14:paraId="1B502C6A" w14:textId="77777777" w:rsidR="003E5365" w:rsidRDefault="003E5365">
      <w:pPr>
        <w:rPr>
          <w:rFonts w:ascii="Calibri" w:hAnsi="Calibri" w:cs="Calibri"/>
          <w:sz w:val="28"/>
          <w:szCs w:val="28"/>
        </w:rPr>
      </w:pPr>
    </w:p>
    <w:p w14:paraId="29D37A34" w14:textId="77777777" w:rsidR="003E5365" w:rsidRDefault="003E5365">
      <w:pPr>
        <w:rPr>
          <w:rFonts w:ascii="Calibri" w:hAnsi="Calibri" w:cs="Calibri"/>
          <w:sz w:val="28"/>
          <w:szCs w:val="28"/>
        </w:rPr>
      </w:pPr>
    </w:p>
    <w:p w14:paraId="7C406217" w14:textId="77777777" w:rsidR="003E5365" w:rsidRDefault="003E5365">
      <w:pPr>
        <w:rPr>
          <w:rFonts w:ascii="Calibri" w:hAnsi="Calibri" w:cs="Calibri"/>
          <w:sz w:val="28"/>
          <w:szCs w:val="28"/>
        </w:rPr>
      </w:pPr>
    </w:p>
    <w:p w14:paraId="15985F94" w14:textId="77777777" w:rsidR="003E5365" w:rsidRDefault="003E5365">
      <w:pPr>
        <w:rPr>
          <w:rFonts w:ascii="Calibri" w:hAnsi="Calibri" w:cs="Calibri"/>
          <w:sz w:val="28"/>
          <w:szCs w:val="28"/>
        </w:rPr>
      </w:pPr>
    </w:p>
    <w:p w14:paraId="40BA8600" w14:textId="218C7F5E" w:rsidR="009429BD" w:rsidRPr="00A77BBA" w:rsidRDefault="00EE0BED">
      <w:pPr>
        <w:pStyle w:val="Heading1"/>
        <w:rPr>
          <w:rFonts w:ascii="Calibri" w:hAnsi="Calibri" w:cs="Calibri"/>
          <w:color w:val="38076D"/>
          <w:sz w:val="40"/>
          <w:szCs w:val="40"/>
        </w:rPr>
      </w:pPr>
      <w:bookmarkStart w:id="0" w:name="_Toc210146932"/>
      <w:r w:rsidRPr="00A77BBA">
        <w:rPr>
          <w:rFonts w:ascii="Calibri" w:hAnsi="Calibri" w:cs="Calibri"/>
          <w:color w:val="38076D"/>
          <w:sz w:val="40"/>
          <w:szCs w:val="40"/>
        </w:rPr>
        <w:lastRenderedPageBreak/>
        <w:t>1</w:t>
      </w:r>
      <w:r w:rsidR="008E7D36" w:rsidRPr="00A77BBA">
        <w:rPr>
          <w:rFonts w:ascii="Calibri" w:hAnsi="Calibri" w:cs="Calibri"/>
          <w:color w:val="38076D"/>
          <w:sz w:val="40"/>
          <w:szCs w:val="40"/>
        </w:rPr>
        <w:t>. Introduction</w:t>
      </w:r>
      <w:bookmarkEnd w:id="0"/>
    </w:p>
    <w:p w14:paraId="286F91BA" w14:textId="77777777" w:rsidR="00435EA6" w:rsidRDefault="00435EA6">
      <w:pPr>
        <w:rPr>
          <w:rFonts w:ascii="Calibri" w:hAnsi="Calibri" w:cs="Calibri"/>
          <w:sz w:val="28"/>
          <w:szCs w:val="28"/>
        </w:rPr>
      </w:pPr>
    </w:p>
    <w:p w14:paraId="0517A338" w14:textId="7AEC61CC" w:rsidR="00D27778" w:rsidRDefault="00903D56">
      <w:pPr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 xml:space="preserve">In the UK, approximately </w:t>
      </w:r>
      <w:proofErr w:type="gramStart"/>
      <w:r>
        <w:rPr>
          <w:rFonts w:asciiTheme="majorHAnsi" w:hAnsiTheme="majorHAnsi" w:cstheme="majorHAnsi"/>
          <w:sz w:val="26"/>
          <w:szCs w:val="26"/>
        </w:rPr>
        <w:t>16</w:t>
      </w:r>
      <w:proofErr w:type="gramEnd"/>
      <w:r>
        <w:rPr>
          <w:rFonts w:asciiTheme="majorHAnsi" w:hAnsiTheme="majorHAnsi" w:cstheme="majorHAnsi"/>
          <w:sz w:val="26"/>
          <w:szCs w:val="26"/>
        </w:rPr>
        <w:t xml:space="preserve"> million people </w:t>
      </w:r>
      <w:proofErr w:type="gramStart"/>
      <w:r>
        <w:rPr>
          <w:rFonts w:asciiTheme="majorHAnsi" w:hAnsiTheme="majorHAnsi" w:cstheme="majorHAnsi"/>
          <w:sz w:val="26"/>
          <w:szCs w:val="26"/>
        </w:rPr>
        <w:t>are disabled</w:t>
      </w:r>
      <w:proofErr w:type="gramEnd"/>
      <w:r>
        <w:rPr>
          <w:rFonts w:asciiTheme="majorHAnsi" w:hAnsiTheme="majorHAnsi" w:cstheme="majorHAnsi"/>
          <w:sz w:val="26"/>
          <w:szCs w:val="26"/>
        </w:rPr>
        <w:t xml:space="preserve">, which is </w:t>
      </w:r>
      <w:r w:rsidR="00BA4C78">
        <w:rPr>
          <w:rFonts w:asciiTheme="majorHAnsi" w:hAnsiTheme="majorHAnsi" w:cstheme="majorHAnsi"/>
          <w:sz w:val="26"/>
          <w:szCs w:val="26"/>
        </w:rPr>
        <w:t>almost</w:t>
      </w:r>
      <w:r>
        <w:rPr>
          <w:rFonts w:asciiTheme="majorHAnsi" w:hAnsiTheme="majorHAnsi" w:cstheme="majorHAnsi"/>
          <w:sz w:val="26"/>
          <w:szCs w:val="26"/>
        </w:rPr>
        <w:t xml:space="preserve"> one in four individuals. Along with their </w:t>
      </w:r>
      <w:r w:rsidR="00091F7E">
        <w:rPr>
          <w:rFonts w:asciiTheme="majorHAnsi" w:hAnsiTheme="majorHAnsi" w:cstheme="majorHAnsi"/>
          <w:sz w:val="26"/>
          <w:szCs w:val="26"/>
        </w:rPr>
        <w:t>households</w:t>
      </w:r>
      <w:r>
        <w:rPr>
          <w:rFonts w:asciiTheme="majorHAnsi" w:hAnsiTheme="majorHAnsi" w:cstheme="majorHAnsi"/>
          <w:sz w:val="26"/>
          <w:szCs w:val="26"/>
        </w:rPr>
        <w:t>, disabled people have a combined spending power of a</w:t>
      </w:r>
      <w:r w:rsidR="00747219">
        <w:rPr>
          <w:rFonts w:asciiTheme="majorHAnsi" w:hAnsiTheme="majorHAnsi" w:cstheme="majorHAnsi"/>
          <w:sz w:val="26"/>
          <w:szCs w:val="26"/>
        </w:rPr>
        <w:t>round</w:t>
      </w:r>
      <w:r>
        <w:rPr>
          <w:rFonts w:asciiTheme="majorHAnsi" w:hAnsiTheme="majorHAnsi" w:cstheme="majorHAnsi"/>
          <w:sz w:val="26"/>
          <w:szCs w:val="26"/>
        </w:rPr>
        <w:t xml:space="preserve"> £274 billion each year, known as the Purple Pound. However, </w:t>
      </w:r>
      <w:proofErr w:type="gramStart"/>
      <w:r>
        <w:rPr>
          <w:rFonts w:asciiTheme="majorHAnsi" w:hAnsiTheme="majorHAnsi" w:cstheme="majorHAnsi"/>
          <w:sz w:val="26"/>
          <w:szCs w:val="26"/>
        </w:rPr>
        <w:t>many</w:t>
      </w:r>
      <w:proofErr w:type="gramEnd"/>
      <w:r>
        <w:rPr>
          <w:rFonts w:asciiTheme="majorHAnsi" w:hAnsiTheme="majorHAnsi" w:cstheme="majorHAnsi"/>
          <w:sz w:val="26"/>
          <w:szCs w:val="26"/>
        </w:rPr>
        <w:t xml:space="preserve"> businesses miss out because their services, shops, or websites are not accessible. </w:t>
      </w:r>
      <w:r w:rsidR="001F2DCC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br/>
      </w:r>
      <w:r w:rsidR="001F2DCC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br/>
      </w:r>
      <w:r w:rsidR="00007598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Scope reports that </w:t>
      </w:r>
      <w:proofErr w:type="gramStart"/>
      <w:r w:rsidR="00007598">
        <w:rPr>
          <w:rFonts w:asciiTheme="majorHAnsi" w:hAnsiTheme="majorHAnsi" w:cstheme="majorHAnsi"/>
          <w:color w:val="000000" w:themeColor="text1"/>
          <w:sz w:val="26"/>
          <w:szCs w:val="26"/>
        </w:rPr>
        <w:t>nearly three</w:t>
      </w:r>
      <w:proofErr w:type="gramEnd"/>
      <w:r w:rsidR="00007598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in four disabled people and their families would avoid returning to a business if they received poor service or because of a lack of accessibility</w:t>
      </w:r>
      <w:r w:rsidR="007D7812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. </w:t>
      </w:r>
      <w:r w:rsidR="00007598">
        <w:rPr>
          <w:rFonts w:asciiTheme="majorHAnsi" w:hAnsiTheme="majorHAnsi" w:cstheme="majorHAnsi"/>
          <w:color w:val="000000" w:themeColor="text1"/>
          <w:sz w:val="26"/>
          <w:szCs w:val="26"/>
        </w:rPr>
        <w:t>In fact</w:t>
      </w:r>
      <w:r w:rsidR="007D7812">
        <w:rPr>
          <w:rFonts w:asciiTheme="majorHAnsi" w:hAnsiTheme="majorHAnsi" w:cstheme="majorHAnsi"/>
          <w:color w:val="000000" w:themeColor="text1"/>
          <w:sz w:val="26"/>
          <w:szCs w:val="26"/>
        </w:rPr>
        <w:t>, UK businesses are estimated to lose around £2 billion each month from failing to meet the needs of disabled customers.</w:t>
      </w:r>
      <w:r w:rsidR="008E7D36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br/>
      </w:r>
      <w:r w:rsidR="008E7D36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br/>
      </w:r>
      <w:r w:rsidR="000D3E52">
        <w:rPr>
          <w:rFonts w:asciiTheme="majorHAnsi" w:hAnsiTheme="majorHAnsi" w:cstheme="majorHAnsi"/>
          <w:color w:val="000000" w:themeColor="text1"/>
          <w:sz w:val="26"/>
          <w:szCs w:val="26"/>
        </w:rPr>
        <w:t>For</w:t>
      </w:r>
      <w:r w:rsidR="003C1944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</w:t>
      </w:r>
      <w:r w:rsidR="000D3E52">
        <w:rPr>
          <w:rFonts w:asciiTheme="majorHAnsi" w:hAnsiTheme="majorHAnsi" w:cstheme="majorHAnsi"/>
          <w:color w:val="000000" w:themeColor="text1"/>
          <w:sz w:val="26"/>
          <w:szCs w:val="26"/>
        </w:rPr>
        <w:t>retailers and hospitality venues, this leads to fewer customers, a lower average spend, and decreased loyalty.</w:t>
      </w:r>
      <w:r w:rsidR="008E7D36" w:rsidRPr="00C25A95">
        <w:rPr>
          <w:rFonts w:asciiTheme="majorHAnsi" w:hAnsiTheme="majorHAnsi" w:cstheme="majorHAnsi"/>
          <w:sz w:val="26"/>
          <w:szCs w:val="26"/>
        </w:rPr>
        <w:br/>
      </w:r>
      <w:r w:rsidR="008E7D36" w:rsidRPr="00C25A95">
        <w:rPr>
          <w:rFonts w:asciiTheme="majorHAnsi" w:hAnsiTheme="majorHAnsi" w:cstheme="majorHAnsi"/>
          <w:sz w:val="26"/>
          <w:szCs w:val="26"/>
        </w:rPr>
        <w:br/>
      </w:r>
      <w:r w:rsidR="007F58A6">
        <w:rPr>
          <w:rFonts w:asciiTheme="majorHAnsi" w:hAnsiTheme="majorHAnsi" w:cstheme="majorHAnsi"/>
          <w:sz w:val="26"/>
          <w:szCs w:val="26"/>
        </w:rPr>
        <w:t>However, m</w:t>
      </w:r>
      <w:r w:rsidR="008E7D36" w:rsidRPr="00C25A95">
        <w:rPr>
          <w:rFonts w:asciiTheme="majorHAnsi" w:hAnsiTheme="majorHAnsi" w:cstheme="majorHAnsi"/>
          <w:sz w:val="26"/>
          <w:szCs w:val="26"/>
        </w:rPr>
        <w:t xml:space="preserve">aking </w:t>
      </w:r>
      <w:r w:rsidR="00F06EE6">
        <w:rPr>
          <w:rFonts w:asciiTheme="majorHAnsi" w:hAnsiTheme="majorHAnsi" w:cstheme="majorHAnsi"/>
          <w:sz w:val="26"/>
          <w:szCs w:val="26"/>
        </w:rPr>
        <w:t xml:space="preserve">simple, </w:t>
      </w:r>
      <w:r w:rsidR="00920097">
        <w:rPr>
          <w:rFonts w:asciiTheme="majorHAnsi" w:hAnsiTheme="majorHAnsi" w:cstheme="majorHAnsi"/>
          <w:sz w:val="26"/>
          <w:szCs w:val="26"/>
        </w:rPr>
        <w:t>low-cost</w:t>
      </w:r>
      <w:r w:rsidR="008E7D36" w:rsidRPr="00C25A95">
        <w:rPr>
          <w:rFonts w:asciiTheme="majorHAnsi" w:hAnsiTheme="majorHAnsi" w:cstheme="majorHAnsi"/>
          <w:sz w:val="26"/>
          <w:szCs w:val="26"/>
        </w:rPr>
        <w:t xml:space="preserve"> changes can help </w:t>
      </w:r>
      <w:r w:rsidR="00920097">
        <w:rPr>
          <w:rFonts w:asciiTheme="majorHAnsi" w:hAnsiTheme="majorHAnsi" w:cstheme="majorHAnsi"/>
          <w:sz w:val="26"/>
          <w:szCs w:val="26"/>
        </w:rPr>
        <w:t>your business</w:t>
      </w:r>
      <w:r w:rsidR="008E7D36" w:rsidRPr="00C25A95">
        <w:rPr>
          <w:rFonts w:asciiTheme="majorHAnsi" w:hAnsiTheme="majorHAnsi" w:cstheme="majorHAnsi"/>
          <w:sz w:val="26"/>
          <w:szCs w:val="26"/>
        </w:rPr>
        <w:t>:</w:t>
      </w:r>
    </w:p>
    <w:p w14:paraId="56FF2554" w14:textId="4EA3820B" w:rsidR="009429BD" w:rsidRDefault="008E7D36">
      <w:pPr>
        <w:rPr>
          <w:rFonts w:asciiTheme="majorHAnsi" w:hAnsiTheme="majorHAnsi" w:cstheme="majorHAnsi"/>
          <w:sz w:val="28"/>
          <w:szCs w:val="28"/>
        </w:rPr>
      </w:pPr>
      <w:r w:rsidRPr="00C25A95">
        <w:rPr>
          <w:rFonts w:asciiTheme="majorHAnsi" w:hAnsiTheme="majorHAnsi" w:cstheme="majorHAnsi"/>
          <w:sz w:val="26"/>
          <w:szCs w:val="26"/>
        </w:rPr>
        <w:t xml:space="preserve">• </w:t>
      </w:r>
      <w:r w:rsidR="00CA64EC">
        <w:rPr>
          <w:rFonts w:asciiTheme="majorHAnsi" w:hAnsiTheme="majorHAnsi" w:cstheme="majorHAnsi"/>
          <w:sz w:val="26"/>
          <w:szCs w:val="26"/>
        </w:rPr>
        <w:t>Attract and retain more customers.</w:t>
      </w:r>
      <w:r w:rsidR="00CA64EC">
        <w:rPr>
          <w:rFonts w:asciiTheme="majorHAnsi" w:hAnsiTheme="majorHAnsi" w:cstheme="majorHAnsi"/>
          <w:sz w:val="26"/>
          <w:szCs w:val="26"/>
        </w:rPr>
        <w:br/>
        <w:t xml:space="preserve">• Enhance </w:t>
      </w:r>
      <w:r w:rsidR="00361746">
        <w:rPr>
          <w:rFonts w:asciiTheme="majorHAnsi" w:hAnsiTheme="majorHAnsi" w:cstheme="majorHAnsi"/>
          <w:sz w:val="26"/>
          <w:szCs w:val="26"/>
        </w:rPr>
        <w:t>your</w:t>
      </w:r>
      <w:r w:rsidR="00CA64EC">
        <w:rPr>
          <w:rFonts w:asciiTheme="majorHAnsi" w:hAnsiTheme="majorHAnsi" w:cstheme="majorHAnsi"/>
          <w:sz w:val="26"/>
          <w:szCs w:val="26"/>
        </w:rPr>
        <w:t xml:space="preserve"> reputation.</w:t>
      </w:r>
      <w:r w:rsidR="00CA64EC">
        <w:rPr>
          <w:rFonts w:asciiTheme="majorHAnsi" w:hAnsiTheme="majorHAnsi" w:cstheme="majorHAnsi"/>
          <w:sz w:val="26"/>
          <w:szCs w:val="26"/>
        </w:rPr>
        <w:br/>
        <w:t>• Boost staff confidence and morale.</w:t>
      </w:r>
      <w:r w:rsidR="00CA64EC">
        <w:rPr>
          <w:rFonts w:asciiTheme="majorHAnsi" w:hAnsiTheme="majorHAnsi" w:cstheme="majorHAnsi"/>
          <w:sz w:val="26"/>
          <w:szCs w:val="26"/>
        </w:rPr>
        <w:br/>
        <w:t>• Get ready for an ageing population.</w:t>
      </w:r>
      <w:r w:rsidR="00CA64EC">
        <w:rPr>
          <w:rFonts w:asciiTheme="majorHAnsi" w:hAnsiTheme="majorHAnsi" w:cstheme="majorHAnsi"/>
          <w:sz w:val="26"/>
          <w:szCs w:val="26"/>
        </w:rPr>
        <w:br/>
      </w:r>
      <w:r w:rsidRPr="00C25A95">
        <w:rPr>
          <w:rFonts w:asciiTheme="majorHAnsi" w:hAnsiTheme="majorHAnsi" w:cstheme="majorHAnsi"/>
          <w:sz w:val="26"/>
          <w:szCs w:val="26"/>
        </w:rPr>
        <w:br/>
      </w:r>
      <w:r w:rsidR="00EB4CD5">
        <w:rPr>
          <w:rFonts w:asciiTheme="majorHAnsi" w:hAnsiTheme="majorHAnsi" w:cstheme="majorHAnsi"/>
          <w:b/>
          <w:bCs/>
          <w:color w:val="38076D"/>
          <w:sz w:val="28"/>
          <w:szCs w:val="28"/>
        </w:rPr>
        <w:br/>
      </w:r>
      <w:r w:rsidRPr="009416B0">
        <w:rPr>
          <w:rFonts w:asciiTheme="majorHAnsi" w:hAnsiTheme="majorHAnsi" w:cstheme="majorHAnsi"/>
          <w:b/>
          <w:bCs/>
          <w:color w:val="38076D"/>
          <w:sz w:val="28"/>
          <w:szCs w:val="28"/>
        </w:rPr>
        <w:t xml:space="preserve">Accessibility is not only the right thing to </w:t>
      </w:r>
      <w:r w:rsidR="005648CC" w:rsidRPr="009416B0">
        <w:rPr>
          <w:rFonts w:asciiTheme="majorHAnsi" w:hAnsiTheme="majorHAnsi" w:cstheme="majorHAnsi"/>
          <w:b/>
          <w:bCs/>
          <w:color w:val="38076D"/>
          <w:sz w:val="28"/>
          <w:szCs w:val="28"/>
        </w:rPr>
        <w:t xml:space="preserve">do, </w:t>
      </w:r>
      <w:proofErr w:type="gramStart"/>
      <w:r w:rsidR="005648CC" w:rsidRPr="009416B0">
        <w:rPr>
          <w:rFonts w:asciiTheme="majorHAnsi" w:hAnsiTheme="majorHAnsi" w:cstheme="majorHAnsi"/>
          <w:b/>
          <w:bCs/>
          <w:color w:val="38076D"/>
          <w:sz w:val="28"/>
          <w:szCs w:val="28"/>
        </w:rPr>
        <w:t>it</w:t>
      </w:r>
      <w:proofErr w:type="gramEnd"/>
      <w:r w:rsidRPr="009416B0">
        <w:rPr>
          <w:rFonts w:asciiTheme="majorHAnsi" w:hAnsiTheme="majorHAnsi" w:cstheme="majorHAnsi"/>
          <w:b/>
          <w:bCs/>
          <w:color w:val="38076D"/>
          <w:sz w:val="28"/>
          <w:szCs w:val="28"/>
        </w:rPr>
        <w:t xml:space="preserve"> makes sound business sense</w:t>
      </w:r>
      <w:r w:rsidRPr="009416B0">
        <w:rPr>
          <w:rFonts w:asciiTheme="majorHAnsi" w:hAnsiTheme="majorHAnsi" w:cstheme="majorHAnsi"/>
          <w:sz w:val="28"/>
          <w:szCs w:val="28"/>
        </w:rPr>
        <w:t>.</w:t>
      </w:r>
    </w:p>
    <w:p w14:paraId="7A4844AD" w14:textId="77777777" w:rsidR="00971F72" w:rsidRDefault="00971F72">
      <w:pPr>
        <w:rPr>
          <w:rFonts w:asciiTheme="majorHAnsi" w:hAnsiTheme="majorHAnsi" w:cstheme="majorHAnsi"/>
          <w:sz w:val="28"/>
          <w:szCs w:val="28"/>
        </w:rPr>
      </w:pPr>
    </w:p>
    <w:p w14:paraId="48A8EAFB" w14:textId="77777777" w:rsidR="00971F72" w:rsidRPr="00971F72" w:rsidRDefault="00971F72" w:rsidP="00971F72">
      <w:pPr>
        <w:rPr>
          <w:rFonts w:asciiTheme="majorHAnsi" w:hAnsiTheme="majorHAnsi" w:cstheme="majorHAnsi"/>
          <w:b/>
          <w:bCs/>
          <w:sz w:val="26"/>
          <w:szCs w:val="26"/>
        </w:rPr>
      </w:pPr>
      <w:r w:rsidRPr="00971F72">
        <w:rPr>
          <w:rFonts w:asciiTheme="majorHAnsi" w:hAnsiTheme="majorHAnsi" w:cstheme="majorHAnsi"/>
          <w:b/>
          <w:bCs/>
          <w:sz w:val="28"/>
          <w:szCs w:val="28"/>
        </w:rPr>
        <w:t>Did you know?</w:t>
      </w:r>
      <w:r w:rsidRPr="00971F72">
        <w:rPr>
          <w:rFonts w:asciiTheme="majorHAnsi" w:hAnsiTheme="majorHAnsi" w:cstheme="majorHAnsi"/>
          <w:b/>
          <w:bCs/>
          <w:sz w:val="26"/>
          <w:szCs w:val="26"/>
        </w:rPr>
        <w:br/>
      </w:r>
      <w:r w:rsidRPr="00971F72">
        <w:rPr>
          <w:rFonts w:asciiTheme="majorHAnsi" w:hAnsiTheme="majorHAnsi" w:cstheme="majorHAnsi"/>
          <w:b/>
          <w:bCs/>
          <w:sz w:val="26"/>
          <w:szCs w:val="26"/>
        </w:rPr>
        <w:br/>
      </w:r>
      <w:proofErr w:type="gramStart"/>
      <w:r w:rsidRPr="00971F72">
        <w:rPr>
          <w:rFonts w:asciiTheme="majorHAnsi" w:hAnsiTheme="majorHAnsi" w:cstheme="majorHAnsi"/>
          <w:sz w:val="26"/>
          <w:szCs w:val="26"/>
          <w:lang w:val="en-GB"/>
        </w:rPr>
        <w:t>70</w:t>
      </w:r>
      <w:proofErr w:type="gramEnd"/>
      <w:r w:rsidRPr="00971F72">
        <w:rPr>
          <w:rFonts w:asciiTheme="majorHAnsi" w:hAnsiTheme="majorHAnsi" w:cstheme="majorHAnsi"/>
          <w:sz w:val="26"/>
          <w:szCs w:val="26"/>
          <w:lang w:val="en-GB"/>
        </w:rPr>
        <w:t>% of disabled people are more likely to visit somewhere new if they feel welcomed by staff or the venue seems to care about accessibility.</w:t>
      </w:r>
    </w:p>
    <w:p w14:paraId="581BA3DA" w14:textId="77777777" w:rsidR="00971F72" w:rsidRPr="00C25A95" w:rsidRDefault="00971F72">
      <w:pPr>
        <w:rPr>
          <w:rFonts w:asciiTheme="majorHAnsi" w:hAnsiTheme="majorHAnsi" w:cstheme="majorHAnsi"/>
          <w:sz w:val="26"/>
          <w:szCs w:val="26"/>
        </w:rPr>
      </w:pPr>
    </w:p>
    <w:p w14:paraId="7BDCB484" w14:textId="5D04C83B" w:rsidR="009429BD" w:rsidRPr="00755329" w:rsidRDefault="00BC2E61" w:rsidP="00755329">
      <w:pPr>
        <w:pStyle w:val="Heading1"/>
        <w:rPr>
          <w:color w:val="5F497A" w:themeColor="accent4" w:themeShade="BF"/>
          <w:sz w:val="40"/>
          <w:szCs w:val="40"/>
        </w:rPr>
      </w:pPr>
      <w:bookmarkStart w:id="1" w:name="_Toc210146933"/>
      <w:r w:rsidRPr="00A77BBA">
        <w:rPr>
          <w:color w:val="38076D"/>
          <w:sz w:val="40"/>
          <w:szCs w:val="40"/>
        </w:rPr>
        <w:lastRenderedPageBreak/>
        <w:t>2</w:t>
      </w:r>
      <w:r w:rsidR="008E7D36" w:rsidRPr="00A77BBA">
        <w:rPr>
          <w:color w:val="38076D"/>
          <w:sz w:val="40"/>
          <w:szCs w:val="40"/>
        </w:rPr>
        <w:t>. Missed Opportunities</w:t>
      </w:r>
      <w:bookmarkEnd w:id="1"/>
    </w:p>
    <w:p w14:paraId="6591CBE7" w14:textId="355E237B" w:rsidR="00643D06" w:rsidRPr="00F92B75" w:rsidRDefault="008359F2" w:rsidP="003A2EC4">
      <w:pPr>
        <w:tabs>
          <w:tab w:val="num" w:pos="720"/>
        </w:tabs>
        <w:spacing w:after="160" w:line="278" w:lineRule="auto"/>
        <w:rPr>
          <w:rFonts w:asciiTheme="majorHAnsi" w:hAnsiTheme="majorHAnsi" w:cstheme="majorHAnsi"/>
          <w:color w:val="000000" w:themeColor="text1"/>
          <w:sz w:val="26"/>
          <w:szCs w:val="26"/>
        </w:rPr>
      </w:pPr>
      <w:r w:rsidRPr="001D4747">
        <w:rPr>
          <w:rFonts w:asciiTheme="majorHAnsi" w:hAnsiTheme="majorHAnsi" w:cstheme="majorHAnsi"/>
          <w:sz w:val="28"/>
          <w:szCs w:val="28"/>
        </w:rPr>
        <w:br/>
      </w:r>
      <w:r w:rsidR="006421EF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The UK Government reports that 72.5% of disabled people </w:t>
      </w:r>
      <w:r w:rsidR="009F1D69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struggle or </w:t>
      </w:r>
      <w:r w:rsidR="006421EF">
        <w:rPr>
          <w:rFonts w:asciiTheme="majorHAnsi" w:hAnsiTheme="majorHAnsi" w:cstheme="majorHAnsi"/>
          <w:color w:val="000000" w:themeColor="text1"/>
          <w:sz w:val="26"/>
          <w:szCs w:val="26"/>
        </w:rPr>
        <w:t>cannot visit</w:t>
      </w:r>
      <w:r w:rsidR="00DE6C1D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their</w:t>
      </w:r>
      <w:r w:rsidR="006421EF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local shops because they are inaccessible. This figure increases in smaller towns and villages, where physical access is often worse. A survey by Congleton Town Council’s Equal Access Advisory Group found that 87% of disabled residents experienced difficulties accessing the</w:t>
      </w:r>
      <w:r w:rsidR="00DE6C1D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local</w:t>
      </w:r>
      <w:r w:rsidR="006421EF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</w:t>
      </w:r>
      <w:r w:rsidR="00ED63C9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shops in their town </w:t>
      </w:r>
      <w:proofErr w:type="spellStart"/>
      <w:r w:rsidR="00ED63C9">
        <w:rPr>
          <w:rFonts w:asciiTheme="majorHAnsi" w:hAnsiTheme="majorHAnsi" w:cstheme="majorHAnsi"/>
          <w:color w:val="000000" w:themeColor="text1"/>
          <w:sz w:val="26"/>
          <w:szCs w:val="26"/>
        </w:rPr>
        <w:t>centre</w:t>
      </w:r>
      <w:proofErr w:type="spellEnd"/>
      <w:r w:rsidR="006421EF">
        <w:rPr>
          <w:rFonts w:asciiTheme="majorHAnsi" w:hAnsiTheme="majorHAnsi" w:cstheme="majorHAnsi"/>
          <w:color w:val="000000" w:themeColor="text1"/>
          <w:sz w:val="26"/>
          <w:szCs w:val="26"/>
        </w:rPr>
        <w:t>.</w:t>
      </w:r>
      <w:r w:rsidR="006421EF">
        <w:rPr>
          <w:rFonts w:asciiTheme="majorHAnsi" w:hAnsiTheme="majorHAnsi" w:cstheme="majorHAnsi"/>
          <w:color w:val="000000" w:themeColor="text1"/>
          <w:sz w:val="26"/>
          <w:szCs w:val="26"/>
        </w:rPr>
        <w:br/>
      </w:r>
      <w:r w:rsidR="00346848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br/>
      </w:r>
      <w:r w:rsidR="003A2EC4" w:rsidRPr="003A2EC4">
        <w:rPr>
          <w:rFonts w:ascii="Calibri" w:hAnsi="Calibri" w:cs="Calibri"/>
          <w:b/>
          <w:color w:val="000000"/>
          <w:sz w:val="26"/>
        </w:rPr>
        <w:t xml:space="preserve">The extent of lost revenue in the United Kingdom is significant. According to We Are Purple (2020), </w:t>
      </w:r>
      <w:r w:rsidR="00FF20AC">
        <w:rPr>
          <w:rFonts w:ascii="Calibri" w:hAnsi="Calibri" w:cs="Calibri"/>
          <w:b/>
          <w:color w:val="000000"/>
          <w:sz w:val="26"/>
        </w:rPr>
        <w:t>lack of</w:t>
      </w:r>
      <w:r w:rsidR="003A2EC4" w:rsidRPr="003A2EC4">
        <w:rPr>
          <w:rFonts w:ascii="Calibri" w:hAnsi="Calibri" w:cs="Calibri"/>
          <w:b/>
          <w:color w:val="000000"/>
          <w:sz w:val="26"/>
        </w:rPr>
        <w:t xml:space="preserve"> accessibility results in businesses losing:</w:t>
      </w:r>
      <w:r w:rsidR="003A2EC4" w:rsidRPr="003A2EC4">
        <w:rPr>
          <w:rFonts w:ascii="Calibri" w:hAnsi="Calibri" w:cs="Calibri"/>
          <w:color w:val="000000"/>
          <w:sz w:val="26"/>
        </w:rPr>
        <w:t xml:space="preserve">  </w:t>
      </w:r>
      <w:r w:rsidR="003A2EC4">
        <w:rPr>
          <w:rFonts w:ascii="Calibri" w:hAnsi="Calibri" w:cs="Calibri"/>
          <w:color w:val="000000"/>
          <w:sz w:val="26"/>
        </w:rPr>
        <w:br/>
      </w:r>
      <w:r w:rsidR="003A2EC4">
        <w:rPr>
          <w:rFonts w:ascii="Calibri" w:hAnsi="Calibri" w:cs="Calibri"/>
          <w:color w:val="000000"/>
          <w:sz w:val="26"/>
        </w:rPr>
        <w:br/>
      </w:r>
      <w:r w:rsidR="003A2EC4" w:rsidRPr="003A2EC4">
        <w:rPr>
          <w:rFonts w:ascii="Calibri" w:hAnsi="Calibri" w:cs="Calibri"/>
          <w:color w:val="000000"/>
          <w:sz w:val="26"/>
        </w:rPr>
        <w:t>• £267 million each month in high street retail.</w:t>
      </w:r>
      <w:r w:rsidR="003A2EC4">
        <w:rPr>
          <w:rFonts w:ascii="Calibri" w:hAnsi="Calibri" w:cs="Calibri"/>
          <w:color w:val="000000"/>
          <w:sz w:val="26"/>
        </w:rPr>
        <w:t xml:space="preserve"> </w:t>
      </w:r>
      <w:r w:rsidR="003A2EC4">
        <w:rPr>
          <w:rFonts w:ascii="Calibri" w:hAnsi="Calibri" w:cs="Calibri"/>
          <w:color w:val="000000"/>
          <w:sz w:val="26"/>
        </w:rPr>
        <w:br/>
      </w:r>
      <w:r w:rsidR="00DD0B16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>• £163 million every month in restaurants, pubs, and clubs.</w:t>
      </w:r>
      <w:r w:rsidR="00DD0B16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br/>
        <w:t>• £501 million every month in supermarkets.</w:t>
      </w:r>
      <w:r w:rsidR="00DD0B16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br/>
        <w:t>• £935 million every month in banks and building societies.</w:t>
      </w:r>
      <w:r w:rsidR="00E6446F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br/>
      </w:r>
      <w:r w:rsidR="00E6446F" w:rsidRPr="00F92B75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br/>
      </w:r>
      <w:r w:rsidR="00643D06" w:rsidRPr="00F92B75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For disabled customers and their families:</w:t>
      </w:r>
      <w:r w:rsidR="00643D06" w:rsidRPr="00F92B75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br/>
      </w:r>
      <w:r w:rsidR="00643D06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br/>
        <w:t>• 7</w:t>
      </w:r>
      <w:r w:rsidR="009D480C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>5</w:t>
      </w:r>
      <w:r w:rsidR="00643D06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% </w:t>
      </w:r>
      <w:r w:rsidR="001319D9">
        <w:rPr>
          <w:rFonts w:asciiTheme="majorHAnsi" w:hAnsiTheme="majorHAnsi" w:cstheme="majorHAnsi"/>
          <w:color w:val="000000" w:themeColor="text1"/>
          <w:sz w:val="26"/>
          <w:szCs w:val="26"/>
        </w:rPr>
        <w:t>leave</w:t>
      </w:r>
      <w:r w:rsidR="00643D06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when accessibility is poor.</w:t>
      </w:r>
      <w:r w:rsidR="002C4FA5">
        <w:rPr>
          <w:rFonts w:asciiTheme="majorHAnsi" w:hAnsiTheme="majorHAnsi" w:cstheme="majorHAnsi"/>
          <w:color w:val="000000" w:themeColor="text1"/>
          <w:sz w:val="26"/>
          <w:szCs w:val="26"/>
        </w:rPr>
        <w:br/>
      </w:r>
      <w:r w:rsidR="002C4FA5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>• 75% believe UK businesses are losing out because services are not inclusive.</w:t>
      </w:r>
      <w:r w:rsidR="002C4FA5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br/>
      </w:r>
      <w:r w:rsidR="00643D06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>• 9</w:t>
      </w:r>
      <w:r w:rsidR="00130766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>5</w:t>
      </w:r>
      <w:r w:rsidR="00643D06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>% check accessibility information before visiting somewhere new.</w:t>
      </w:r>
      <w:r w:rsidR="00643D06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br/>
      </w:r>
      <w:r w:rsidR="00DA3852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• </w:t>
      </w:r>
      <w:r w:rsidR="008604A3" w:rsidRPr="00F92B75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>96% say having accessibility information available in advance would make them more likely to visit somewhere.</w:t>
      </w:r>
      <w:r w:rsidR="00DA3852" w:rsidRPr="00F92B75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 xml:space="preserve"> </w:t>
      </w:r>
      <w:r w:rsidR="00DA3852" w:rsidRPr="00F92B75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br/>
      </w:r>
    </w:p>
    <w:p w14:paraId="74EA416D" w14:textId="0B9B23FD" w:rsidR="00E6446F" w:rsidRPr="00861943" w:rsidRDefault="00A24153" w:rsidP="00A24153">
      <w:pPr>
        <w:spacing w:after="160" w:line="278" w:lineRule="auto"/>
        <w:rPr>
          <w:rFonts w:asciiTheme="majorHAnsi" w:hAnsiTheme="majorHAnsi" w:cstheme="majorHAnsi"/>
          <w:color w:val="0070C0"/>
          <w:sz w:val="26"/>
          <w:szCs w:val="26"/>
        </w:rPr>
      </w:pPr>
      <w:r w:rsidRPr="00A24153">
        <w:rPr>
          <w:rFonts w:ascii="Calibri" w:hAnsi="Calibri" w:cs="Calibri"/>
          <w:b/>
          <w:color w:val="000000"/>
          <w:sz w:val="26"/>
        </w:rPr>
        <w:t xml:space="preserve">However, a </w:t>
      </w:r>
      <w:proofErr w:type="gramStart"/>
      <w:r w:rsidRPr="00A24153">
        <w:rPr>
          <w:rFonts w:ascii="Calibri" w:hAnsi="Calibri" w:cs="Calibri"/>
          <w:b/>
          <w:color w:val="000000"/>
          <w:sz w:val="26"/>
        </w:rPr>
        <w:t>significant number</w:t>
      </w:r>
      <w:proofErr w:type="gramEnd"/>
      <w:r w:rsidRPr="00A24153">
        <w:rPr>
          <w:rFonts w:ascii="Calibri" w:hAnsi="Calibri" w:cs="Calibri"/>
          <w:b/>
          <w:color w:val="000000"/>
          <w:sz w:val="26"/>
        </w:rPr>
        <w:t xml:space="preserve"> of </w:t>
      </w:r>
      <w:r>
        <w:rPr>
          <w:rFonts w:ascii="Calibri" w:hAnsi="Calibri" w:cs="Calibri"/>
          <w:b/>
          <w:color w:val="000000"/>
          <w:sz w:val="26"/>
        </w:rPr>
        <w:t>businesses</w:t>
      </w:r>
      <w:r w:rsidRPr="00A24153">
        <w:rPr>
          <w:rFonts w:ascii="Calibri" w:hAnsi="Calibri" w:cs="Calibri"/>
          <w:b/>
          <w:color w:val="000000"/>
          <w:sz w:val="26"/>
        </w:rPr>
        <w:t xml:space="preserve"> are not fully aware of the extent of this issue. According to a report from the UK Parliament:</w:t>
      </w:r>
      <w:r w:rsidRPr="00A24153">
        <w:rPr>
          <w:rFonts w:ascii="Calibri" w:hAnsi="Calibri" w:cs="Calibri"/>
          <w:color w:val="000000"/>
          <w:sz w:val="26"/>
        </w:rPr>
        <w:t xml:space="preserve">  </w:t>
      </w:r>
      <w:r>
        <w:rPr>
          <w:rFonts w:ascii="Calibri" w:hAnsi="Calibri" w:cs="Calibri"/>
          <w:color w:val="000000"/>
          <w:sz w:val="26"/>
        </w:rPr>
        <w:br/>
      </w:r>
      <w:r>
        <w:rPr>
          <w:rFonts w:ascii="Calibri" w:hAnsi="Calibri" w:cs="Calibri"/>
          <w:color w:val="000000"/>
          <w:sz w:val="26"/>
        </w:rPr>
        <w:br/>
      </w:r>
      <w:r w:rsidR="009B3878">
        <w:rPr>
          <w:rFonts w:ascii="Calibri" w:hAnsi="Calibri" w:cs="Calibri"/>
          <w:color w:val="000000"/>
          <w:sz w:val="26"/>
        </w:rPr>
        <w:t>• Only 31% of companies consider accessibility when assessing customer needs.</w:t>
      </w:r>
      <w:r w:rsidR="009B3878">
        <w:rPr>
          <w:rFonts w:ascii="Calibri" w:hAnsi="Calibri" w:cs="Calibri"/>
          <w:color w:val="000000"/>
          <w:sz w:val="26"/>
        </w:rPr>
        <w:br/>
        <w:t>• Just 19% incorporate accessibility into product development.</w:t>
      </w:r>
      <w:r w:rsidR="009B3878">
        <w:rPr>
          <w:rFonts w:ascii="Calibri" w:hAnsi="Calibri" w:cs="Calibri"/>
          <w:color w:val="000000"/>
          <w:sz w:val="26"/>
        </w:rPr>
        <w:br/>
        <w:t>• 81% are unaware of the value of the Purple Pound.</w:t>
      </w:r>
      <w:r w:rsidR="009B3878">
        <w:rPr>
          <w:rFonts w:ascii="Calibri" w:hAnsi="Calibri" w:cs="Calibri"/>
          <w:color w:val="000000"/>
          <w:sz w:val="26"/>
        </w:rPr>
        <w:br/>
        <w:t>• 73% are unable to identify how many people in the UK have a disability.</w:t>
      </w:r>
    </w:p>
    <w:p w14:paraId="11D23CDC" w14:textId="77777777" w:rsidR="00A35467" w:rsidRDefault="00A35467" w:rsidP="00D00B6E">
      <w:pPr>
        <w:rPr>
          <w:rFonts w:asciiTheme="majorHAnsi" w:hAnsiTheme="majorHAnsi" w:cstheme="majorHAnsi"/>
          <w:sz w:val="28"/>
          <w:szCs w:val="28"/>
        </w:rPr>
      </w:pPr>
    </w:p>
    <w:p w14:paraId="03B218AB" w14:textId="2C1DF89C" w:rsidR="00D00B6E" w:rsidRPr="00A77BBA" w:rsidRDefault="009160A7" w:rsidP="00A35467">
      <w:pPr>
        <w:pStyle w:val="Heading1"/>
        <w:rPr>
          <w:color w:val="38076D"/>
          <w:sz w:val="40"/>
          <w:szCs w:val="40"/>
          <w:lang w:val="en-GB"/>
        </w:rPr>
      </w:pPr>
      <w:bookmarkStart w:id="2" w:name="_Toc210146934"/>
      <w:r w:rsidRPr="00A77BBA">
        <w:rPr>
          <w:color w:val="38076D"/>
          <w:sz w:val="40"/>
          <w:szCs w:val="40"/>
          <w:lang w:val="en-GB"/>
        </w:rPr>
        <w:lastRenderedPageBreak/>
        <w:t xml:space="preserve">3. </w:t>
      </w:r>
      <w:r w:rsidR="003A4870">
        <w:rPr>
          <w:color w:val="38076D"/>
          <w:sz w:val="40"/>
          <w:szCs w:val="40"/>
          <w:lang w:val="en-GB"/>
        </w:rPr>
        <w:t>E</w:t>
      </w:r>
      <w:r w:rsidR="00D00B6E" w:rsidRPr="00A77BBA">
        <w:rPr>
          <w:color w:val="38076D"/>
          <w:sz w:val="40"/>
          <w:szCs w:val="40"/>
          <w:lang w:val="en-GB"/>
        </w:rPr>
        <w:t>xamples of physical barriers</w:t>
      </w:r>
      <w:bookmarkEnd w:id="2"/>
    </w:p>
    <w:p w14:paraId="52FA9C54" w14:textId="77777777" w:rsidR="00A35467" w:rsidRPr="00F92B75" w:rsidRDefault="00A35467" w:rsidP="00A35467">
      <w:pPr>
        <w:rPr>
          <w:color w:val="000000" w:themeColor="text1"/>
          <w:lang w:val="en-GB"/>
        </w:rPr>
      </w:pPr>
    </w:p>
    <w:p w14:paraId="756721CD" w14:textId="6853A8E4" w:rsidR="00D00B6E" w:rsidRPr="00CF3EB3" w:rsidRDefault="00CF3EB3" w:rsidP="004A69F1">
      <w:pPr>
        <w:numPr>
          <w:ilvl w:val="0"/>
          <w:numId w:val="8"/>
        </w:numPr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</w:pPr>
      <w:r>
        <w:rPr>
          <w:rFonts w:asciiTheme="majorHAnsi" w:hAnsiTheme="majorHAnsi" w:cstheme="majorHAnsi"/>
          <w:b/>
          <w:bCs/>
          <w:color w:val="000000" w:themeColor="text1"/>
          <w:sz w:val="26"/>
          <w:szCs w:val="26"/>
          <w:lang w:val="en-GB"/>
        </w:rPr>
        <w:t>Space to move (affecting at least 52% of disabled people): </w:t>
      </w:r>
      <w:r w:rsidRPr="00CF3EB3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 xml:space="preserve">Narrow aisles, crowded displays or cluttered walkways make it hard for many disabled people, especially wheelchair users or those with mobility aids, </w:t>
      </w:r>
      <w:r w:rsidR="00CB5CEA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>to move</w:t>
      </w:r>
      <w:r w:rsidRPr="00CF3EB3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 xml:space="preserve"> around comfortably.</w:t>
      </w:r>
    </w:p>
    <w:p w14:paraId="31D373F8" w14:textId="77777777" w:rsidR="0042210A" w:rsidRPr="0042210A" w:rsidRDefault="00A87B0F" w:rsidP="004A69F1">
      <w:pPr>
        <w:numPr>
          <w:ilvl w:val="0"/>
          <w:numId w:val="8"/>
        </w:numPr>
        <w:rPr>
          <w:lang w:val="en-GB"/>
        </w:rPr>
      </w:pPr>
      <w:r w:rsidRPr="0042210A">
        <w:rPr>
          <w:rFonts w:asciiTheme="majorHAnsi" w:hAnsiTheme="majorHAnsi" w:cstheme="majorHAnsi"/>
          <w:b/>
          <w:bCs/>
          <w:color w:val="000000" w:themeColor="text1"/>
          <w:sz w:val="26"/>
          <w:szCs w:val="26"/>
          <w:lang w:val="en-GB"/>
        </w:rPr>
        <w:t>Placement of items (affecting at least 47% of disabled people): </w:t>
      </w:r>
      <w:r w:rsidRPr="0042210A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>High shelves or items positioned in difficult-to-reach places can exclude individuals with limited mobility or reach. </w:t>
      </w:r>
      <w:r w:rsidR="00D00B6E" w:rsidRPr="0042210A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> </w:t>
      </w:r>
    </w:p>
    <w:p w14:paraId="2D66FBA9" w14:textId="0D8E9414" w:rsidR="003B5250" w:rsidRPr="0042210A" w:rsidRDefault="0042210A" w:rsidP="004A69F1">
      <w:pPr>
        <w:numPr>
          <w:ilvl w:val="0"/>
          <w:numId w:val="8"/>
        </w:numPr>
        <w:rPr>
          <w:lang w:val="en-GB"/>
        </w:rPr>
      </w:pPr>
      <w:r w:rsidRPr="0042210A">
        <w:rPr>
          <w:rFonts w:ascii="Calibri" w:hAnsi="Calibri" w:cs="Calibri"/>
          <w:b/>
          <w:color w:val="000000"/>
          <w:sz w:val="26"/>
        </w:rPr>
        <w:t>Shop access (affecting at least 40% of disabled people):</w:t>
      </w:r>
      <w:r w:rsidRPr="0042210A">
        <w:rPr>
          <w:rFonts w:ascii="Calibri" w:hAnsi="Calibri" w:cs="Calibri"/>
          <w:color w:val="000000"/>
          <w:sz w:val="26"/>
          <w:lang w:val="en-GB"/>
        </w:rPr>
        <w:t xml:space="preserve"> Steps, uneven surfaces, and heavy or narrow doors often make entry difficult.</w:t>
      </w:r>
    </w:p>
    <w:p w14:paraId="794F40B3" w14:textId="77777777" w:rsidR="00554E78" w:rsidRPr="00554E78" w:rsidRDefault="00ED42F1" w:rsidP="004A69F1">
      <w:pPr>
        <w:numPr>
          <w:ilvl w:val="0"/>
          <w:numId w:val="9"/>
        </w:numPr>
        <w:spacing w:after="160" w:line="278" w:lineRule="auto"/>
        <w:rPr>
          <w:rFonts w:asciiTheme="majorHAnsi" w:hAnsiTheme="majorHAnsi" w:cstheme="majorHAnsi"/>
          <w:sz w:val="26"/>
          <w:szCs w:val="26"/>
        </w:rPr>
      </w:pPr>
      <w:r w:rsidRPr="00554E78">
        <w:rPr>
          <w:rFonts w:asciiTheme="majorHAnsi" w:hAnsiTheme="majorHAnsi" w:cstheme="majorHAnsi"/>
          <w:b/>
          <w:bCs/>
          <w:color w:val="000000" w:themeColor="text1"/>
          <w:sz w:val="26"/>
          <w:szCs w:val="26"/>
          <w:lang w:val="en-GB"/>
        </w:rPr>
        <w:t>Signage and labels (affecting at least 27% of disabled people): </w:t>
      </w:r>
      <w:r w:rsidRPr="00554E78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>Small print, poor contrast, or unclear information make it difficult for people with visual impairments or cognitive disabilities to navigate and shop independently.</w:t>
      </w:r>
    </w:p>
    <w:p w14:paraId="106B7191" w14:textId="71C0C5AC" w:rsidR="008560F6" w:rsidRPr="00554E78" w:rsidRDefault="00ED42F1" w:rsidP="004A69F1">
      <w:pPr>
        <w:numPr>
          <w:ilvl w:val="0"/>
          <w:numId w:val="9"/>
        </w:numPr>
        <w:spacing w:after="160" w:line="278" w:lineRule="auto"/>
        <w:rPr>
          <w:rFonts w:asciiTheme="majorHAnsi" w:hAnsiTheme="majorHAnsi" w:cstheme="majorHAnsi"/>
          <w:sz w:val="26"/>
          <w:szCs w:val="26"/>
        </w:rPr>
      </w:pPr>
      <w:r w:rsidRPr="00554E78">
        <w:rPr>
          <w:rFonts w:asciiTheme="majorHAnsi" w:hAnsiTheme="majorHAnsi" w:cstheme="majorHAnsi"/>
          <w:b/>
          <w:bCs/>
          <w:color w:val="000000" w:themeColor="text1"/>
          <w:sz w:val="26"/>
          <w:szCs w:val="26"/>
          <w:lang w:val="en-GB"/>
        </w:rPr>
        <w:t xml:space="preserve">Sensory barriers: </w:t>
      </w:r>
      <w:r w:rsidRPr="00554E78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 xml:space="preserve">Nearly a quarter of people </w:t>
      </w:r>
      <w:r w:rsidR="00D95F59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>find</w:t>
      </w:r>
      <w:r w:rsidRPr="00554E78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 xml:space="preserve"> loud noise a barrier, 14% report difficulties with bright or inappropriate lighting, and</w:t>
      </w:r>
      <w:r w:rsidR="00D95F59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 xml:space="preserve"> many</w:t>
      </w:r>
      <w:r w:rsidRPr="00554E78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 xml:space="preserve"> international studies </w:t>
      </w:r>
      <w:r w:rsidR="00D95F59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>report</w:t>
      </w:r>
      <w:r w:rsidRPr="00554E78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 xml:space="preserve"> that one in three people experience adverse effects from fragranced products, such as perfumes or air fresheners.</w:t>
      </w:r>
      <w:r w:rsidRPr="00554E78">
        <w:rPr>
          <w:rFonts w:asciiTheme="majorHAnsi" w:hAnsiTheme="majorHAnsi" w:cstheme="majorHAnsi"/>
          <w:noProof/>
          <w:sz w:val="26"/>
          <w:szCs w:val="26"/>
        </w:rPr>
        <w:br/>
      </w:r>
      <w:r w:rsidR="008E7D36" w:rsidRPr="00554E78">
        <w:rPr>
          <w:rFonts w:asciiTheme="majorHAnsi" w:hAnsiTheme="majorHAnsi" w:cstheme="majorHAnsi"/>
          <w:sz w:val="26"/>
          <w:szCs w:val="26"/>
        </w:rPr>
        <w:br/>
      </w:r>
      <w:r w:rsidR="00554E78" w:rsidRPr="00554E78">
        <w:rPr>
          <w:rFonts w:asciiTheme="majorHAnsi" w:hAnsiTheme="majorHAnsi" w:cstheme="majorHAnsi"/>
          <w:sz w:val="26"/>
          <w:szCs w:val="26"/>
        </w:rPr>
        <w:t xml:space="preserve">However, poor customer service, unclear communication, and a lack of online information also tend to result in customer loss. </w:t>
      </w:r>
      <w:proofErr w:type="gramStart"/>
      <w:r w:rsidR="00554E78" w:rsidRPr="00554E78">
        <w:rPr>
          <w:rFonts w:asciiTheme="majorHAnsi" w:hAnsiTheme="majorHAnsi" w:cstheme="majorHAnsi"/>
          <w:sz w:val="26"/>
          <w:szCs w:val="26"/>
        </w:rPr>
        <w:t>Many</w:t>
      </w:r>
      <w:proofErr w:type="gramEnd"/>
      <w:r w:rsidR="00554E78" w:rsidRPr="00554E78">
        <w:rPr>
          <w:rFonts w:asciiTheme="majorHAnsi" w:hAnsiTheme="majorHAnsi" w:cstheme="majorHAnsi"/>
          <w:sz w:val="26"/>
          <w:szCs w:val="26"/>
        </w:rPr>
        <w:t xml:space="preserve"> disabled customers will direct their spending elsewhere if they do not feel welcomed or supported.</w:t>
      </w:r>
    </w:p>
    <w:p w14:paraId="0BF385FC" w14:textId="77777777" w:rsidR="00554E78" w:rsidRDefault="00554E78" w:rsidP="00B32CF6">
      <w:pPr>
        <w:rPr>
          <w:rFonts w:asciiTheme="majorHAnsi" w:hAnsiTheme="majorHAnsi" w:cstheme="majorHAnsi"/>
          <w:sz w:val="26"/>
          <w:szCs w:val="26"/>
        </w:rPr>
      </w:pPr>
    </w:p>
    <w:p w14:paraId="58D7F005" w14:textId="77777777" w:rsidR="00EB4CD5" w:rsidRPr="00EB4CD5" w:rsidRDefault="00EB4CD5" w:rsidP="00EB4CD5">
      <w:pPr>
        <w:ind w:left="720"/>
        <w:rPr>
          <w:rFonts w:asciiTheme="majorHAnsi" w:hAnsiTheme="majorHAnsi" w:cstheme="majorHAnsi"/>
          <w:b/>
          <w:bCs/>
          <w:sz w:val="26"/>
          <w:szCs w:val="26"/>
        </w:rPr>
      </w:pPr>
      <w:r w:rsidRPr="00EB4CD5">
        <w:rPr>
          <w:rFonts w:asciiTheme="majorHAnsi" w:hAnsiTheme="majorHAnsi" w:cstheme="majorHAnsi"/>
          <w:b/>
          <w:bCs/>
          <w:sz w:val="28"/>
          <w:szCs w:val="28"/>
        </w:rPr>
        <w:t>Did you know?</w:t>
      </w:r>
      <w:r w:rsidRPr="00EB4CD5">
        <w:rPr>
          <w:rFonts w:asciiTheme="majorHAnsi" w:hAnsiTheme="majorHAnsi" w:cstheme="majorHAnsi"/>
          <w:b/>
          <w:bCs/>
          <w:sz w:val="26"/>
          <w:szCs w:val="26"/>
        </w:rPr>
        <w:br/>
      </w:r>
      <w:r w:rsidRPr="00EB4CD5">
        <w:rPr>
          <w:rFonts w:asciiTheme="majorHAnsi" w:hAnsiTheme="majorHAnsi" w:cstheme="majorHAnsi"/>
          <w:b/>
          <w:bCs/>
          <w:sz w:val="26"/>
          <w:szCs w:val="26"/>
        </w:rPr>
        <w:br/>
      </w:r>
      <w:proofErr w:type="gramStart"/>
      <w:r w:rsidRPr="00EB4CD5">
        <w:rPr>
          <w:rFonts w:asciiTheme="majorHAnsi" w:hAnsiTheme="majorHAnsi" w:cstheme="majorHAnsi"/>
          <w:sz w:val="26"/>
          <w:szCs w:val="26"/>
          <w:lang w:val="en-GB"/>
        </w:rPr>
        <w:t>62</w:t>
      </w:r>
      <w:proofErr w:type="gramEnd"/>
      <w:r w:rsidRPr="00EB4CD5">
        <w:rPr>
          <w:rFonts w:asciiTheme="majorHAnsi" w:hAnsiTheme="majorHAnsi" w:cstheme="majorHAnsi"/>
          <w:sz w:val="26"/>
          <w:szCs w:val="26"/>
          <w:lang w:val="en-GB"/>
        </w:rPr>
        <w:t>% of disabled individuals avoid going to a venue if it has not shared its disabled access information, because they presume it is inaccessible.</w:t>
      </w:r>
    </w:p>
    <w:p w14:paraId="77D69494" w14:textId="77777777" w:rsidR="00EB4CD5" w:rsidRDefault="00EB4CD5" w:rsidP="00B32CF6">
      <w:pPr>
        <w:rPr>
          <w:rFonts w:asciiTheme="majorHAnsi" w:hAnsiTheme="majorHAnsi" w:cstheme="majorHAnsi"/>
          <w:sz w:val="26"/>
          <w:szCs w:val="26"/>
        </w:rPr>
      </w:pPr>
    </w:p>
    <w:p w14:paraId="2CE32E43" w14:textId="0C30E91D" w:rsidR="00201B9D" w:rsidRPr="00F92B75" w:rsidRDefault="008560F6" w:rsidP="00201B9D">
      <w:pPr>
        <w:spacing w:after="160" w:line="278" w:lineRule="auto"/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</w:pPr>
      <w:bookmarkStart w:id="3" w:name="_Toc210146935"/>
      <w:r w:rsidRPr="00A77BBA">
        <w:rPr>
          <w:rStyle w:val="Heading1Char"/>
          <w:color w:val="38076D"/>
          <w:sz w:val="40"/>
          <w:szCs w:val="40"/>
        </w:rPr>
        <w:lastRenderedPageBreak/>
        <w:t>4.</w:t>
      </w:r>
      <w:r w:rsidR="008F3C9D" w:rsidRPr="00A77BBA">
        <w:rPr>
          <w:rStyle w:val="Heading1Char"/>
          <w:color w:val="38076D"/>
          <w:sz w:val="40"/>
          <w:szCs w:val="40"/>
        </w:rPr>
        <w:t xml:space="preserve"> Online Accessibility</w:t>
      </w:r>
      <w:bookmarkEnd w:id="3"/>
      <w:r w:rsidR="00D65CF0" w:rsidRPr="00A77BBA">
        <w:rPr>
          <w:rFonts w:asciiTheme="majorHAnsi" w:hAnsiTheme="majorHAnsi" w:cstheme="majorHAnsi"/>
          <w:color w:val="38076D"/>
          <w:sz w:val="28"/>
          <w:szCs w:val="28"/>
        </w:rPr>
        <w:br/>
      </w:r>
      <w:r w:rsidR="00D65CF0" w:rsidRPr="00EF1909">
        <w:rPr>
          <w:rFonts w:asciiTheme="majorHAnsi" w:hAnsiTheme="majorHAnsi" w:cstheme="majorHAnsi"/>
          <w:sz w:val="26"/>
          <w:szCs w:val="26"/>
        </w:rPr>
        <w:br/>
      </w:r>
      <w:r w:rsidR="00B37D06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Households with disabled members have an annual online spending power of £25 billion. </w:t>
      </w:r>
      <w:r w:rsidR="00963AB4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However, businesses lose around £17.1 billion every year because customers abandon </w:t>
      </w:r>
      <w:r w:rsidR="000B66A8">
        <w:rPr>
          <w:rFonts w:asciiTheme="majorHAnsi" w:hAnsiTheme="majorHAnsi" w:cstheme="majorHAnsi"/>
          <w:color w:val="000000" w:themeColor="text1"/>
          <w:sz w:val="26"/>
          <w:szCs w:val="26"/>
        </w:rPr>
        <w:t>websites that are inaccessible</w:t>
      </w:r>
      <w:r w:rsidR="00963AB4">
        <w:rPr>
          <w:rFonts w:asciiTheme="majorHAnsi" w:hAnsiTheme="majorHAnsi" w:cstheme="majorHAnsi"/>
          <w:color w:val="000000" w:themeColor="text1"/>
          <w:sz w:val="26"/>
          <w:szCs w:val="26"/>
        </w:rPr>
        <w:t>.</w:t>
      </w:r>
      <w:r w:rsidR="00B37D06">
        <w:rPr>
          <w:rFonts w:asciiTheme="majorHAnsi" w:hAnsiTheme="majorHAnsi" w:cstheme="majorHAnsi"/>
          <w:color w:val="000000" w:themeColor="text1"/>
          <w:sz w:val="26"/>
          <w:szCs w:val="26"/>
        </w:rPr>
        <w:br/>
      </w:r>
      <w:r w:rsidR="006A5605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br/>
      </w:r>
      <w:r w:rsidR="00201B9D" w:rsidRPr="00F92B75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The reality for online shoppers:</w:t>
      </w:r>
    </w:p>
    <w:p w14:paraId="227292FD" w14:textId="0530AC41" w:rsidR="00201B9D" w:rsidRPr="00F92B75" w:rsidRDefault="001669E2" w:rsidP="004A69F1">
      <w:pPr>
        <w:pStyle w:val="ListParagraph"/>
        <w:numPr>
          <w:ilvl w:val="0"/>
          <w:numId w:val="18"/>
        </w:numPr>
      </w:pPr>
      <w:r w:rsidRPr="001669E2">
        <w:rPr>
          <w:rFonts w:ascii="Calibri" w:hAnsi="Calibri" w:cs="Calibri"/>
          <w:color w:val="000000"/>
          <w:sz w:val="26"/>
        </w:rPr>
        <w:t xml:space="preserve">Approximately 69% of internet users with disabilities, </w:t>
      </w:r>
      <w:r w:rsidR="000B66A8">
        <w:rPr>
          <w:rFonts w:ascii="Calibri" w:hAnsi="Calibri" w:cs="Calibri"/>
          <w:color w:val="000000"/>
          <w:sz w:val="26"/>
        </w:rPr>
        <w:t>which is around</w:t>
      </w:r>
      <w:r w:rsidRPr="001669E2">
        <w:rPr>
          <w:rFonts w:ascii="Calibri" w:hAnsi="Calibri" w:cs="Calibri"/>
          <w:color w:val="000000"/>
          <w:sz w:val="26"/>
        </w:rPr>
        <w:t xml:space="preserve"> 4.3 million individuals, </w:t>
      </w:r>
      <w:r w:rsidR="000B66A8">
        <w:rPr>
          <w:rFonts w:ascii="Calibri" w:hAnsi="Calibri" w:cs="Calibri"/>
          <w:color w:val="000000"/>
          <w:sz w:val="26"/>
        </w:rPr>
        <w:t>leave</w:t>
      </w:r>
      <w:r w:rsidRPr="001669E2">
        <w:rPr>
          <w:rFonts w:ascii="Calibri" w:hAnsi="Calibri" w:cs="Calibri"/>
          <w:color w:val="000000"/>
          <w:sz w:val="26"/>
        </w:rPr>
        <w:t xml:space="preserve"> websites that are not accessible.</w:t>
      </w:r>
    </w:p>
    <w:p w14:paraId="207DB4CD" w14:textId="77777777" w:rsidR="00201B9D" w:rsidRPr="00F92B75" w:rsidRDefault="00201B9D" w:rsidP="004A69F1">
      <w:pPr>
        <w:numPr>
          <w:ilvl w:val="0"/>
          <w:numId w:val="10"/>
        </w:numPr>
        <w:spacing w:after="160" w:line="278" w:lineRule="auto"/>
        <w:rPr>
          <w:rFonts w:asciiTheme="majorHAnsi" w:hAnsiTheme="majorHAnsi" w:cstheme="majorHAnsi"/>
          <w:color w:val="000000" w:themeColor="text1"/>
          <w:sz w:val="26"/>
          <w:szCs w:val="26"/>
        </w:rPr>
      </w:pPr>
      <w:proofErr w:type="gramStart"/>
      <w:r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>83%</w:t>
      </w:r>
      <w:proofErr w:type="gramEnd"/>
      <w:r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stick to sites they already know are accessible.</w:t>
      </w:r>
    </w:p>
    <w:p w14:paraId="1A0EE28E" w14:textId="720A5E87" w:rsidR="002E7D32" w:rsidRPr="002E7D32" w:rsidRDefault="003322CB" w:rsidP="004A69F1">
      <w:pPr>
        <w:numPr>
          <w:ilvl w:val="0"/>
          <w:numId w:val="10"/>
        </w:numPr>
        <w:spacing w:before="252" w:after="0" w:line="240" w:lineRule="auto"/>
        <w:rPr>
          <w:rFonts w:ascii="Calibri" w:eastAsia="Times New Roman" w:hAnsi="Calibri" w:cs="Calibri"/>
          <w:color w:val="000000" w:themeColor="text1"/>
          <w:sz w:val="26"/>
          <w:szCs w:val="26"/>
          <w:lang w:val="en-GB" w:eastAsia="en-GB"/>
        </w:rPr>
      </w:pPr>
      <w:r>
        <w:rPr>
          <w:rFonts w:ascii="Calibri" w:eastAsia="Times New Roman" w:hAnsi="Calibri" w:cs="Calibri"/>
          <w:color w:val="000000" w:themeColor="text1"/>
          <w:sz w:val="26"/>
          <w:szCs w:val="26"/>
          <w:lang w:val="en-GB" w:eastAsia="en-GB"/>
        </w:rPr>
        <w:t>86% of consumers are willing to pay a premium for a product from an accessible website rather than purchasing the same item cheaper from a less user-friendly site.</w:t>
      </w:r>
    </w:p>
    <w:p w14:paraId="749193F4" w14:textId="62E5AA3E" w:rsidR="00A02AC1" w:rsidRPr="00F92B75" w:rsidRDefault="00283C09" w:rsidP="00A02AC1">
      <w:pPr>
        <w:spacing w:after="160" w:line="278" w:lineRule="auto"/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</w:pPr>
      <w:r w:rsidRPr="00F92B75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br/>
      </w:r>
      <w:r w:rsidR="00A02AC1" w:rsidRPr="00F92B75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The most common barriers include:</w:t>
      </w:r>
    </w:p>
    <w:p w14:paraId="0FE5F6CC" w14:textId="56B9FA27" w:rsidR="00A02AC1" w:rsidRPr="00F92B75" w:rsidRDefault="00C127B2" w:rsidP="004A69F1">
      <w:pPr>
        <w:numPr>
          <w:ilvl w:val="0"/>
          <w:numId w:val="11"/>
        </w:numPr>
        <w:spacing w:after="160" w:line="278" w:lineRule="auto"/>
        <w:rPr>
          <w:rFonts w:asciiTheme="majorHAnsi" w:hAnsiTheme="majorHAnsi" w:cstheme="majorHAnsi"/>
          <w:color w:val="000000" w:themeColor="text1"/>
          <w:sz w:val="26"/>
          <w:szCs w:val="26"/>
        </w:rPr>
      </w:pPr>
      <w:r w:rsidRPr="00C127B2">
        <w:rPr>
          <w:rFonts w:ascii="Calibri" w:hAnsi="Calibri" w:cs="Calibri"/>
          <w:color w:val="000000"/>
          <w:sz w:val="26"/>
        </w:rPr>
        <w:t>Images without alternative text provided</w:t>
      </w:r>
      <w:r w:rsidR="00A02AC1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>.</w:t>
      </w:r>
    </w:p>
    <w:p w14:paraId="0439AD08" w14:textId="4D65B177" w:rsidR="00A02AC1" w:rsidRPr="00F92B75" w:rsidRDefault="00160D87" w:rsidP="004A69F1">
      <w:pPr>
        <w:pStyle w:val="ListParagraph"/>
        <w:numPr>
          <w:ilvl w:val="0"/>
          <w:numId w:val="11"/>
        </w:numPr>
      </w:pPr>
      <w:r w:rsidRPr="00160D87">
        <w:rPr>
          <w:rFonts w:ascii="Calibri" w:hAnsi="Calibri" w:cs="Calibri"/>
          <w:color w:val="000000"/>
          <w:sz w:val="26"/>
        </w:rPr>
        <w:t>Lack of keyboard navigation.</w:t>
      </w:r>
    </w:p>
    <w:p w14:paraId="33AFB2DF" w14:textId="2658E42B" w:rsidR="00A02AC1" w:rsidRPr="00F92B75" w:rsidRDefault="00F7529B" w:rsidP="004A69F1">
      <w:pPr>
        <w:numPr>
          <w:ilvl w:val="0"/>
          <w:numId w:val="11"/>
        </w:numPr>
        <w:spacing w:after="160" w:line="278" w:lineRule="auto"/>
        <w:rPr>
          <w:rFonts w:asciiTheme="majorHAnsi" w:hAnsiTheme="majorHAnsi" w:cstheme="majorHAnsi"/>
          <w:color w:val="000000" w:themeColor="text1"/>
          <w:sz w:val="26"/>
          <w:szCs w:val="26"/>
        </w:rPr>
      </w:pPr>
      <w:r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>Not providing text alternatives for video</w:t>
      </w:r>
      <w:r w:rsidR="00ED7717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content</w:t>
      </w:r>
      <w:r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>.</w:t>
      </w:r>
    </w:p>
    <w:p w14:paraId="766DD9DE" w14:textId="50C1E3DD" w:rsidR="00A02AC1" w:rsidRPr="00F92B75" w:rsidRDefault="008C2E96" w:rsidP="004A69F1">
      <w:pPr>
        <w:numPr>
          <w:ilvl w:val="0"/>
          <w:numId w:val="11"/>
        </w:numPr>
        <w:spacing w:after="160" w:line="278" w:lineRule="auto"/>
        <w:rPr>
          <w:rFonts w:asciiTheme="majorHAnsi" w:hAnsiTheme="majorHAnsi" w:cstheme="majorHAnsi"/>
          <w:color w:val="000000" w:themeColor="text1"/>
          <w:sz w:val="26"/>
          <w:szCs w:val="26"/>
        </w:rPr>
      </w:pPr>
      <w:r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Unclear </w:t>
      </w:r>
      <w:r w:rsidR="00723995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forms </w:t>
      </w:r>
      <w:r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>or labels</w:t>
      </w:r>
      <w:r w:rsidR="003C06FA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are missing</w:t>
      </w:r>
      <w:r w:rsidR="00A02AC1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>.</w:t>
      </w:r>
    </w:p>
    <w:p w14:paraId="6F4C1713" w14:textId="7B1FED32" w:rsidR="00A02AC1" w:rsidRPr="00F92B75" w:rsidRDefault="00A02AC1" w:rsidP="004A69F1">
      <w:pPr>
        <w:numPr>
          <w:ilvl w:val="0"/>
          <w:numId w:val="11"/>
        </w:numPr>
        <w:spacing w:after="160" w:line="278" w:lineRule="auto"/>
        <w:rPr>
          <w:rFonts w:asciiTheme="majorHAnsi" w:hAnsiTheme="majorHAnsi" w:cstheme="majorHAnsi"/>
          <w:color w:val="000000" w:themeColor="text1"/>
          <w:sz w:val="26"/>
          <w:szCs w:val="26"/>
        </w:rPr>
      </w:pPr>
      <w:r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Low </w:t>
      </w:r>
      <w:proofErr w:type="spellStart"/>
      <w:r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>colour</w:t>
      </w:r>
      <w:proofErr w:type="spellEnd"/>
      <w:r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contrast between</w:t>
      </w:r>
      <w:r w:rsidR="00160D87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the</w:t>
      </w:r>
      <w:r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text and background.</w:t>
      </w:r>
    </w:p>
    <w:p w14:paraId="6EED3638" w14:textId="73650351" w:rsidR="00B146E2" w:rsidRPr="00F0037A" w:rsidRDefault="00B146E2" w:rsidP="00B146E2">
      <w:pPr>
        <w:spacing w:after="160" w:line="278" w:lineRule="auto"/>
        <w:rPr>
          <w:rFonts w:asciiTheme="majorHAnsi" w:hAnsiTheme="majorHAnsi" w:cstheme="majorHAnsi"/>
          <w:b/>
          <w:bCs/>
          <w:sz w:val="26"/>
          <w:szCs w:val="26"/>
        </w:rPr>
      </w:pPr>
      <w:r w:rsidRPr="00B146E2">
        <w:rPr>
          <w:rFonts w:asciiTheme="majorHAnsi" w:hAnsiTheme="majorHAnsi" w:cstheme="majorHAnsi"/>
          <w:sz w:val="26"/>
          <w:szCs w:val="26"/>
        </w:rPr>
        <w:br/>
      </w:r>
      <w:r w:rsidRPr="00F0037A">
        <w:rPr>
          <w:rFonts w:asciiTheme="majorHAnsi" w:hAnsiTheme="majorHAnsi" w:cstheme="majorHAnsi"/>
          <w:b/>
          <w:bCs/>
          <w:sz w:val="26"/>
          <w:szCs w:val="26"/>
        </w:rPr>
        <w:t>Quick wins to improve web accessibility:</w:t>
      </w:r>
    </w:p>
    <w:p w14:paraId="1D45F92F" w14:textId="77777777" w:rsidR="00B146E2" w:rsidRPr="00F0037A" w:rsidRDefault="00B146E2" w:rsidP="004A69F1">
      <w:pPr>
        <w:numPr>
          <w:ilvl w:val="0"/>
          <w:numId w:val="12"/>
        </w:numPr>
        <w:spacing w:after="160" w:line="278" w:lineRule="auto"/>
        <w:rPr>
          <w:rFonts w:asciiTheme="majorHAnsi" w:hAnsiTheme="majorHAnsi" w:cstheme="majorHAnsi"/>
          <w:sz w:val="26"/>
          <w:szCs w:val="26"/>
        </w:rPr>
      </w:pPr>
      <w:r w:rsidRPr="00F0037A">
        <w:rPr>
          <w:rFonts w:asciiTheme="majorHAnsi" w:hAnsiTheme="majorHAnsi" w:cstheme="majorHAnsi"/>
          <w:sz w:val="26"/>
          <w:szCs w:val="26"/>
        </w:rPr>
        <w:t xml:space="preserve">Add </w:t>
      </w:r>
      <w:r w:rsidRPr="00F0037A">
        <w:rPr>
          <w:rFonts w:asciiTheme="majorHAnsi" w:hAnsiTheme="majorHAnsi" w:cstheme="majorHAnsi"/>
          <w:i/>
          <w:iCs/>
          <w:sz w:val="26"/>
          <w:szCs w:val="26"/>
        </w:rPr>
        <w:t>alt text</w:t>
      </w:r>
      <w:r w:rsidRPr="00F0037A">
        <w:rPr>
          <w:rFonts w:asciiTheme="majorHAnsi" w:hAnsiTheme="majorHAnsi" w:cstheme="majorHAnsi"/>
          <w:sz w:val="26"/>
          <w:szCs w:val="26"/>
        </w:rPr>
        <w:t xml:space="preserve"> to images.</w:t>
      </w:r>
    </w:p>
    <w:p w14:paraId="207536D9" w14:textId="77777777" w:rsidR="00B146E2" w:rsidRPr="00F0037A" w:rsidRDefault="00B146E2" w:rsidP="004A69F1">
      <w:pPr>
        <w:numPr>
          <w:ilvl w:val="0"/>
          <w:numId w:val="12"/>
        </w:numPr>
        <w:spacing w:after="160" w:line="278" w:lineRule="auto"/>
        <w:rPr>
          <w:rFonts w:asciiTheme="majorHAnsi" w:hAnsiTheme="majorHAnsi" w:cstheme="majorHAnsi"/>
          <w:sz w:val="26"/>
          <w:szCs w:val="26"/>
        </w:rPr>
      </w:pPr>
      <w:r w:rsidRPr="00F0037A">
        <w:rPr>
          <w:rFonts w:asciiTheme="majorHAnsi" w:hAnsiTheme="majorHAnsi" w:cstheme="majorHAnsi"/>
          <w:sz w:val="26"/>
          <w:szCs w:val="26"/>
        </w:rPr>
        <w:t xml:space="preserve">Use good </w:t>
      </w:r>
      <w:proofErr w:type="spellStart"/>
      <w:r w:rsidRPr="00F0037A">
        <w:rPr>
          <w:rFonts w:asciiTheme="majorHAnsi" w:hAnsiTheme="majorHAnsi" w:cstheme="majorHAnsi"/>
          <w:sz w:val="26"/>
          <w:szCs w:val="26"/>
        </w:rPr>
        <w:t>colour</w:t>
      </w:r>
      <w:proofErr w:type="spellEnd"/>
      <w:r w:rsidRPr="00F0037A">
        <w:rPr>
          <w:rFonts w:asciiTheme="majorHAnsi" w:hAnsiTheme="majorHAnsi" w:cstheme="majorHAnsi"/>
          <w:sz w:val="26"/>
          <w:szCs w:val="26"/>
        </w:rPr>
        <w:t xml:space="preserve"> contrast.</w:t>
      </w:r>
    </w:p>
    <w:p w14:paraId="4BC5F434" w14:textId="77777777" w:rsidR="00B146E2" w:rsidRPr="00F0037A" w:rsidRDefault="00B146E2" w:rsidP="004A69F1">
      <w:pPr>
        <w:numPr>
          <w:ilvl w:val="0"/>
          <w:numId w:val="12"/>
        </w:numPr>
        <w:spacing w:after="160" w:line="278" w:lineRule="auto"/>
        <w:rPr>
          <w:rFonts w:asciiTheme="majorHAnsi" w:hAnsiTheme="majorHAnsi" w:cstheme="majorHAnsi"/>
          <w:sz w:val="26"/>
          <w:szCs w:val="26"/>
        </w:rPr>
      </w:pPr>
      <w:r w:rsidRPr="00F0037A">
        <w:rPr>
          <w:rFonts w:asciiTheme="majorHAnsi" w:hAnsiTheme="majorHAnsi" w:cstheme="majorHAnsi"/>
          <w:sz w:val="26"/>
          <w:szCs w:val="26"/>
        </w:rPr>
        <w:t>Provide captions for videos.</w:t>
      </w:r>
    </w:p>
    <w:p w14:paraId="043652C6" w14:textId="77777777" w:rsidR="00B146E2" w:rsidRPr="00F0037A" w:rsidRDefault="00B146E2" w:rsidP="004A69F1">
      <w:pPr>
        <w:numPr>
          <w:ilvl w:val="0"/>
          <w:numId w:val="12"/>
        </w:numPr>
        <w:spacing w:after="160" w:line="278" w:lineRule="auto"/>
        <w:rPr>
          <w:rFonts w:asciiTheme="majorHAnsi" w:hAnsiTheme="majorHAnsi" w:cstheme="majorHAnsi"/>
          <w:sz w:val="26"/>
          <w:szCs w:val="26"/>
        </w:rPr>
      </w:pPr>
      <w:r w:rsidRPr="00F0037A">
        <w:rPr>
          <w:rFonts w:asciiTheme="majorHAnsi" w:hAnsiTheme="majorHAnsi" w:cstheme="majorHAnsi"/>
          <w:sz w:val="26"/>
          <w:szCs w:val="26"/>
        </w:rPr>
        <w:t>Make sure everything works with a keyboard (not just a mouse).</w:t>
      </w:r>
    </w:p>
    <w:p w14:paraId="33122E47" w14:textId="77777777" w:rsidR="00B146E2" w:rsidRPr="00F0037A" w:rsidRDefault="00B146E2" w:rsidP="004A69F1">
      <w:pPr>
        <w:numPr>
          <w:ilvl w:val="0"/>
          <w:numId w:val="12"/>
        </w:numPr>
        <w:spacing w:after="160" w:line="278" w:lineRule="auto"/>
        <w:rPr>
          <w:rFonts w:asciiTheme="majorHAnsi" w:hAnsiTheme="majorHAnsi" w:cstheme="majorHAnsi"/>
          <w:sz w:val="26"/>
          <w:szCs w:val="26"/>
        </w:rPr>
      </w:pPr>
      <w:r w:rsidRPr="00F0037A">
        <w:rPr>
          <w:rFonts w:asciiTheme="majorHAnsi" w:hAnsiTheme="majorHAnsi" w:cstheme="majorHAnsi"/>
          <w:sz w:val="26"/>
          <w:szCs w:val="26"/>
        </w:rPr>
        <w:t>Use clear, sans serif fonts.</w:t>
      </w:r>
    </w:p>
    <w:p w14:paraId="5B86240C" w14:textId="77777777" w:rsidR="00B146E2" w:rsidRPr="00F0037A" w:rsidRDefault="00B146E2" w:rsidP="004A69F1">
      <w:pPr>
        <w:numPr>
          <w:ilvl w:val="0"/>
          <w:numId w:val="12"/>
        </w:numPr>
        <w:spacing w:after="160" w:line="278" w:lineRule="auto"/>
        <w:rPr>
          <w:rFonts w:asciiTheme="majorHAnsi" w:hAnsiTheme="majorHAnsi" w:cstheme="majorHAnsi"/>
          <w:sz w:val="26"/>
          <w:szCs w:val="26"/>
        </w:rPr>
      </w:pPr>
      <w:r w:rsidRPr="00F0037A">
        <w:rPr>
          <w:rFonts w:asciiTheme="majorHAnsi" w:hAnsiTheme="majorHAnsi" w:cstheme="majorHAnsi"/>
          <w:sz w:val="26"/>
          <w:szCs w:val="26"/>
        </w:rPr>
        <w:t>Ensure links make sense when read out of context (avoid “click here”).</w:t>
      </w:r>
    </w:p>
    <w:p w14:paraId="48BAB9BA" w14:textId="77777777" w:rsidR="00B81593" w:rsidRPr="00A77BBA" w:rsidRDefault="00FC5E7D" w:rsidP="001F0286">
      <w:pPr>
        <w:pStyle w:val="Heading1"/>
        <w:rPr>
          <w:color w:val="38076D"/>
          <w:sz w:val="40"/>
          <w:szCs w:val="40"/>
        </w:rPr>
      </w:pPr>
      <w:bookmarkStart w:id="4" w:name="_Toc210146936"/>
      <w:r w:rsidRPr="00A77BBA">
        <w:rPr>
          <w:color w:val="38076D"/>
          <w:sz w:val="40"/>
          <w:szCs w:val="40"/>
        </w:rPr>
        <w:lastRenderedPageBreak/>
        <w:t xml:space="preserve">5. </w:t>
      </w:r>
      <w:r w:rsidR="008E7D36" w:rsidRPr="00A77BBA">
        <w:rPr>
          <w:color w:val="38076D"/>
          <w:sz w:val="40"/>
          <w:szCs w:val="40"/>
        </w:rPr>
        <w:t>Benefits of Being Inclusive</w:t>
      </w:r>
      <w:bookmarkEnd w:id="4"/>
    </w:p>
    <w:p w14:paraId="550AA59E" w14:textId="77777777" w:rsidR="00F531EA" w:rsidRPr="00295C0A" w:rsidRDefault="00B41FDF" w:rsidP="00F531EA">
      <w:pPr>
        <w:spacing w:after="160" w:line="278" w:lineRule="auto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b/>
          <w:bCs/>
          <w:sz w:val="26"/>
          <w:szCs w:val="26"/>
        </w:rPr>
        <w:br/>
      </w:r>
      <w:r w:rsidR="00F531EA" w:rsidRPr="00295C0A">
        <w:rPr>
          <w:rFonts w:asciiTheme="majorHAnsi" w:hAnsiTheme="majorHAnsi" w:cstheme="majorHAnsi"/>
          <w:b/>
          <w:bCs/>
          <w:sz w:val="26"/>
          <w:szCs w:val="26"/>
        </w:rPr>
        <w:t>Did you know?</w:t>
      </w:r>
    </w:p>
    <w:p w14:paraId="7E7FF8BE" w14:textId="77777777" w:rsidR="00FF56E7" w:rsidRPr="00FF56E7" w:rsidRDefault="002D4AE1" w:rsidP="004A69F1">
      <w:pPr>
        <w:numPr>
          <w:ilvl w:val="0"/>
          <w:numId w:val="13"/>
        </w:numPr>
        <w:spacing w:after="160" w:line="240" w:lineRule="auto"/>
      </w:pPr>
      <w:proofErr w:type="gramStart"/>
      <w:r w:rsidRPr="00FF56E7">
        <w:rPr>
          <w:rFonts w:asciiTheme="majorHAnsi" w:hAnsiTheme="majorHAnsi" w:cstheme="majorHAnsi"/>
          <w:color w:val="000000" w:themeColor="text1"/>
          <w:sz w:val="26"/>
          <w:szCs w:val="26"/>
        </w:rPr>
        <w:t>40%</w:t>
      </w:r>
      <w:proofErr w:type="gramEnd"/>
      <w:r w:rsidRPr="00FF56E7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of households in the UK include at least one disabled person.</w:t>
      </w:r>
    </w:p>
    <w:p w14:paraId="21F0128C" w14:textId="6A00CAAC" w:rsidR="00F531EA" w:rsidRPr="00F92B75" w:rsidRDefault="0073799A" w:rsidP="004A69F1">
      <w:pPr>
        <w:numPr>
          <w:ilvl w:val="0"/>
          <w:numId w:val="13"/>
        </w:numPr>
        <w:spacing w:after="160" w:line="240" w:lineRule="auto"/>
      </w:pPr>
      <w:r>
        <w:rPr>
          <w:rFonts w:ascii="Calibri" w:hAnsi="Calibri" w:cs="Calibri"/>
          <w:color w:val="000000"/>
          <w:sz w:val="26"/>
        </w:rPr>
        <w:t>Over 80% of disabilities develop later in life, making accessibility important for all customers.</w:t>
      </w:r>
    </w:p>
    <w:p w14:paraId="120444B4" w14:textId="3BD5627A" w:rsidR="00F531EA" w:rsidRPr="00F92B75" w:rsidRDefault="0073799A" w:rsidP="004A69F1">
      <w:pPr>
        <w:numPr>
          <w:ilvl w:val="0"/>
          <w:numId w:val="13"/>
        </w:numPr>
        <w:spacing w:after="160" w:line="240" w:lineRule="auto"/>
        <w:rPr>
          <w:rFonts w:asciiTheme="majorHAnsi" w:hAnsiTheme="majorHAnsi" w:cstheme="majorHAnsi"/>
          <w:color w:val="000000" w:themeColor="text1"/>
          <w:sz w:val="26"/>
          <w:szCs w:val="26"/>
        </w:rPr>
      </w:pPr>
      <w:r>
        <w:rPr>
          <w:rFonts w:asciiTheme="majorHAnsi" w:hAnsiTheme="majorHAnsi" w:cstheme="majorHAnsi"/>
          <w:color w:val="000000" w:themeColor="text1"/>
          <w:sz w:val="26"/>
          <w:szCs w:val="26"/>
        </w:rPr>
        <w:t>As the population ages, the need for inclusive services and accessible products will only increase.</w:t>
      </w:r>
    </w:p>
    <w:p w14:paraId="4D290B8D" w14:textId="72FE898A" w:rsidR="00124594" w:rsidRPr="00F92B75" w:rsidRDefault="00B66A57" w:rsidP="002B262B">
      <w:r w:rsidRPr="00F92B75">
        <w:br/>
      </w:r>
      <w:r w:rsidR="002B262B" w:rsidRPr="002B262B">
        <w:rPr>
          <w:rFonts w:ascii="Calibri" w:hAnsi="Calibri" w:cs="Calibri"/>
          <w:color w:val="000000"/>
          <w:sz w:val="26"/>
        </w:rPr>
        <w:t>Accessibility benefits everyone</w:t>
      </w:r>
      <w:r w:rsidR="002B262B">
        <w:rPr>
          <w:rFonts w:ascii="Calibri" w:hAnsi="Calibri" w:cs="Calibri"/>
          <w:color w:val="000000"/>
          <w:sz w:val="26"/>
        </w:rPr>
        <w:t xml:space="preserve">, </w:t>
      </w:r>
      <w:r w:rsidR="002B262B" w:rsidRPr="002B262B">
        <w:rPr>
          <w:rFonts w:ascii="Calibri" w:hAnsi="Calibri" w:cs="Calibri"/>
          <w:color w:val="000000"/>
          <w:sz w:val="26"/>
        </w:rPr>
        <w:t xml:space="preserve">not just disabled customers, but also older adults, </w:t>
      </w:r>
      <w:r w:rsidR="00F37061">
        <w:rPr>
          <w:rFonts w:ascii="Calibri" w:hAnsi="Calibri" w:cs="Calibri"/>
          <w:color w:val="000000"/>
          <w:sz w:val="26"/>
        </w:rPr>
        <w:t>people</w:t>
      </w:r>
      <w:r w:rsidR="00BA781F">
        <w:rPr>
          <w:rFonts w:ascii="Calibri" w:hAnsi="Calibri" w:cs="Calibri"/>
          <w:color w:val="000000"/>
          <w:sz w:val="26"/>
        </w:rPr>
        <w:t xml:space="preserve"> with</w:t>
      </w:r>
      <w:r w:rsidR="00F37061">
        <w:rPr>
          <w:rFonts w:ascii="Calibri" w:hAnsi="Calibri" w:cs="Calibri"/>
          <w:color w:val="000000"/>
          <w:sz w:val="26"/>
        </w:rPr>
        <w:t xml:space="preserve"> temporary</w:t>
      </w:r>
      <w:r w:rsidR="00BA781F">
        <w:rPr>
          <w:rFonts w:ascii="Calibri" w:hAnsi="Calibri" w:cs="Calibri"/>
          <w:color w:val="000000"/>
          <w:sz w:val="26"/>
        </w:rPr>
        <w:t xml:space="preserve"> injuries, and those who value user-friendly design</w:t>
      </w:r>
      <w:r w:rsidR="008267F0">
        <w:rPr>
          <w:rFonts w:ascii="Calibri" w:hAnsi="Calibri" w:cs="Calibri"/>
          <w:color w:val="000000"/>
          <w:sz w:val="26"/>
        </w:rPr>
        <w:t>s</w:t>
      </w:r>
      <w:r w:rsidR="00BA781F">
        <w:rPr>
          <w:rFonts w:ascii="Calibri" w:hAnsi="Calibri" w:cs="Calibri"/>
          <w:color w:val="000000"/>
          <w:sz w:val="26"/>
        </w:rPr>
        <w:t>, such as clear signage, good lighting, accessible spaces, captions, and flexible ordering options</w:t>
      </w:r>
      <w:r w:rsidR="002B262B" w:rsidRPr="002B262B">
        <w:rPr>
          <w:rFonts w:ascii="Calibri" w:hAnsi="Calibri" w:cs="Calibri"/>
          <w:color w:val="000000"/>
          <w:sz w:val="26"/>
        </w:rPr>
        <w:t xml:space="preserve">. </w:t>
      </w:r>
      <w:r w:rsidR="00F37061">
        <w:rPr>
          <w:rFonts w:ascii="Calibri" w:hAnsi="Calibri" w:cs="Calibri"/>
          <w:color w:val="000000"/>
          <w:sz w:val="26"/>
        </w:rPr>
        <w:t>Being accessible</w:t>
      </w:r>
      <w:r w:rsidR="002B262B" w:rsidRPr="002B262B">
        <w:rPr>
          <w:rFonts w:ascii="Calibri" w:hAnsi="Calibri" w:cs="Calibri"/>
          <w:color w:val="000000"/>
          <w:sz w:val="26"/>
        </w:rPr>
        <w:t xml:space="preserve"> broadens your market and supports sustainable business growth.</w:t>
      </w:r>
    </w:p>
    <w:p w14:paraId="4013D283" w14:textId="4BCCEAF8" w:rsidR="00DC7138" w:rsidRPr="00551131" w:rsidRDefault="00BB22A2" w:rsidP="00551131">
      <w:pPr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color w:val="000000"/>
          <w:sz w:val="26"/>
        </w:rPr>
        <w:br/>
      </w:r>
      <w:r w:rsidR="00551131" w:rsidRPr="00551131">
        <w:rPr>
          <w:rFonts w:asciiTheme="majorHAnsi" w:hAnsiTheme="majorHAnsi" w:cstheme="majorHAnsi"/>
          <w:b/>
          <w:color w:val="000000"/>
          <w:sz w:val="26"/>
        </w:rPr>
        <w:t xml:space="preserve">Tourism data </w:t>
      </w:r>
      <w:r w:rsidR="00372D67">
        <w:rPr>
          <w:rFonts w:asciiTheme="majorHAnsi" w:hAnsiTheme="majorHAnsi" w:cstheme="majorHAnsi"/>
          <w:b/>
          <w:color w:val="000000"/>
          <w:sz w:val="26"/>
        </w:rPr>
        <w:t xml:space="preserve">further </w:t>
      </w:r>
      <w:r w:rsidR="00551131" w:rsidRPr="00551131">
        <w:rPr>
          <w:rFonts w:asciiTheme="majorHAnsi" w:hAnsiTheme="majorHAnsi" w:cstheme="majorHAnsi"/>
          <w:b/>
          <w:color w:val="000000"/>
          <w:sz w:val="26"/>
        </w:rPr>
        <w:t xml:space="preserve">highlights </w:t>
      </w:r>
      <w:r w:rsidR="00372D67">
        <w:rPr>
          <w:rFonts w:asciiTheme="majorHAnsi" w:hAnsiTheme="majorHAnsi" w:cstheme="majorHAnsi"/>
          <w:b/>
          <w:color w:val="000000"/>
          <w:sz w:val="26"/>
        </w:rPr>
        <w:t xml:space="preserve">this </w:t>
      </w:r>
      <w:r w:rsidR="00551131" w:rsidRPr="00551131">
        <w:rPr>
          <w:rFonts w:asciiTheme="majorHAnsi" w:hAnsiTheme="majorHAnsi" w:cstheme="majorHAnsi"/>
          <w:b/>
          <w:color w:val="000000"/>
          <w:sz w:val="26"/>
        </w:rPr>
        <w:t>potential:</w:t>
      </w:r>
    </w:p>
    <w:p w14:paraId="7F5B14DA" w14:textId="77777777" w:rsidR="00BB22A2" w:rsidRPr="00C70802" w:rsidRDefault="00BB22A2" w:rsidP="00BB22A2">
      <w:pPr>
        <w:pStyle w:val="ListParagraph"/>
        <w:numPr>
          <w:ilvl w:val="0"/>
          <w:numId w:val="13"/>
        </w:numPr>
        <w:spacing w:after="120"/>
      </w:pPr>
      <w:r w:rsidRPr="00840740">
        <w:rPr>
          <w:rFonts w:ascii="Calibri" w:hAnsi="Calibri" w:cs="Calibri"/>
          <w:color w:val="000000"/>
          <w:sz w:val="26"/>
        </w:rPr>
        <w:t xml:space="preserve">Trips with at least one disabled </w:t>
      </w:r>
      <w:proofErr w:type="spellStart"/>
      <w:r w:rsidRPr="00840740">
        <w:rPr>
          <w:rFonts w:ascii="Calibri" w:hAnsi="Calibri" w:cs="Calibri"/>
          <w:color w:val="000000"/>
          <w:sz w:val="26"/>
        </w:rPr>
        <w:t>traveller</w:t>
      </w:r>
      <w:proofErr w:type="spellEnd"/>
      <w:r w:rsidRPr="00840740">
        <w:rPr>
          <w:rFonts w:ascii="Calibri" w:hAnsi="Calibri" w:cs="Calibri"/>
          <w:color w:val="000000"/>
          <w:sz w:val="26"/>
        </w:rPr>
        <w:t xml:space="preserve"> make up 24% of all domestic overnight tourism expenditure and account for 18% of day-visit spending.</w:t>
      </w:r>
    </w:p>
    <w:p w14:paraId="7DC82946" w14:textId="056D8423" w:rsidR="00BB22A2" w:rsidRPr="00F92B75" w:rsidRDefault="00BB22A2" w:rsidP="00BB22A2">
      <w:pPr>
        <w:numPr>
          <w:ilvl w:val="0"/>
          <w:numId w:val="13"/>
        </w:numPr>
        <w:spacing w:after="160" w:line="240" w:lineRule="auto"/>
      </w:pPr>
      <w:r>
        <w:rPr>
          <w:rFonts w:ascii="Calibri" w:hAnsi="Calibri" w:cs="Calibri"/>
          <w:color w:val="000000"/>
          <w:sz w:val="26"/>
        </w:rPr>
        <w:t>These trips generate about £14.6 billion each year.</w:t>
      </w:r>
    </w:p>
    <w:p w14:paraId="6432C01F" w14:textId="77777777" w:rsidR="007E5AAD" w:rsidRPr="007E5AAD" w:rsidRDefault="00BB22A2" w:rsidP="00E80983">
      <w:pPr>
        <w:numPr>
          <w:ilvl w:val="0"/>
          <w:numId w:val="13"/>
        </w:numPr>
        <w:spacing w:after="160" w:line="240" w:lineRule="auto"/>
      </w:pPr>
      <w:r w:rsidRPr="007E5AAD">
        <w:rPr>
          <w:rFonts w:asciiTheme="majorHAnsi" w:hAnsiTheme="majorHAnsi" w:cstheme="majorHAnsi"/>
          <w:color w:val="000000" w:themeColor="text1"/>
          <w:sz w:val="26"/>
          <w:szCs w:val="26"/>
        </w:rPr>
        <w:t>On average, disabled visitors spend more per trip (£740 compared to £660) and have longer stays (11.6 nights versus 7.3 nights)</w:t>
      </w:r>
      <w:r w:rsidR="007E5AAD">
        <w:rPr>
          <w:rFonts w:asciiTheme="majorHAnsi" w:hAnsiTheme="majorHAnsi" w:cstheme="majorHAnsi"/>
          <w:color w:val="000000" w:themeColor="text1"/>
          <w:sz w:val="26"/>
          <w:szCs w:val="26"/>
        </w:rPr>
        <w:t>.</w:t>
      </w:r>
    </w:p>
    <w:p w14:paraId="63ACD1C0" w14:textId="42E7BCDF" w:rsidR="00233D4A" w:rsidRPr="00F92B75" w:rsidRDefault="007E5AAD" w:rsidP="007E5AAD">
      <w:pPr>
        <w:spacing w:after="160" w:line="240" w:lineRule="auto"/>
        <w:ind w:left="360"/>
      </w:pPr>
      <w:r>
        <w:rPr>
          <w:rFonts w:asciiTheme="majorHAnsi" w:hAnsiTheme="majorHAnsi" w:cstheme="majorHAnsi"/>
          <w:color w:val="000000" w:themeColor="text1"/>
          <w:sz w:val="26"/>
          <w:szCs w:val="26"/>
        </w:rPr>
        <w:br/>
      </w:r>
      <w:r w:rsidR="00E80983" w:rsidRPr="007E5AAD">
        <w:rPr>
          <w:rFonts w:ascii="Calibri" w:hAnsi="Calibri" w:cs="Calibri"/>
          <w:b/>
          <w:color w:val="000000"/>
          <w:sz w:val="26"/>
        </w:rPr>
        <w:t xml:space="preserve">Accessibility offers clear returns. Accenture's research shows that </w:t>
      </w:r>
      <w:proofErr w:type="spellStart"/>
      <w:r w:rsidR="00E80983" w:rsidRPr="007E5AAD">
        <w:rPr>
          <w:rFonts w:ascii="Calibri" w:hAnsi="Calibri" w:cs="Calibri"/>
          <w:b/>
          <w:color w:val="000000"/>
          <w:sz w:val="26"/>
        </w:rPr>
        <w:t>prioritising</w:t>
      </w:r>
      <w:proofErr w:type="spellEnd"/>
      <w:r w:rsidR="00E80983" w:rsidRPr="007E5AAD">
        <w:rPr>
          <w:rFonts w:ascii="Calibri" w:hAnsi="Calibri" w:cs="Calibri"/>
          <w:b/>
          <w:color w:val="000000"/>
          <w:sz w:val="26"/>
        </w:rPr>
        <w:t xml:space="preserve"> disability inclusion delivers benefits</w:t>
      </w:r>
      <w:r w:rsidR="002F112C">
        <w:rPr>
          <w:rFonts w:ascii="Calibri" w:hAnsi="Calibri" w:cs="Calibri"/>
          <w:b/>
          <w:color w:val="000000"/>
          <w:sz w:val="26"/>
        </w:rPr>
        <w:t xml:space="preserve"> such as</w:t>
      </w:r>
      <w:r w:rsidR="00E80983" w:rsidRPr="007E5AAD">
        <w:rPr>
          <w:rFonts w:ascii="Calibri" w:hAnsi="Calibri" w:cs="Calibri"/>
          <w:b/>
          <w:color w:val="000000"/>
          <w:sz w:val="26"/>
        </w:rPr>
        <w:t>:</w:t>
      </w:r>
      <w:r>
        <w:rPr>
          <w:rFonts w:ascii="Calibri" w:hAnsi="Calibri" w:cs="Calibri"/>
          <w:b/>
          <w:color w:val="000000"/>
          <w:sz w:val="26"/>
        </w:rPr>
        <w:br/>
      </w:r>
    </w:p>
    <w:p w14:paraId="77F794D4" w14:textId="509E3D9D" w:rsidR="00233D4A" w:rsidRPr="00F92B75" w:rsidRDefault="004734FA" w:rsidP="004A69F1">
      <w:pPr>
        <w:numPr>
          <w:ilvl w:val="0"/>
          <w:numId w:val="14"/>
        </w:numPr>
        <w:spacing w:after="160" w:line="240" w:lineRule="auto"/>
        <w:rPr>
          <w:rFonts w:asciiTheme="majorHAnsi" w:hAnsiTheme="majorHAnsi" w:cstheme="majorHAnsi"/>
          <w:color w:val="000000" w:themeColor="text1"/>
          <w:sz w:val="26"/>
          <w:szCs w:val="26"/>
        </w:rPr>
      </w:pPr>
      <w:r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>Higher revenues</w:t>
      </w:r>
      <w:r w:rsidR="00233D4A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>.</w:t>
      </w:r>
    </w:p>
    <w:p w14:paraId="7015804D" w14:textId="1C8FE858" w:rsidR="00233D4A" w:rsidRPr="00F92B75" w:rsidRDefault="004734FA" w:rsidP="004A69F1">
      <w:pPr>
        <w:numPr>
          <w:ilvl w:val="0"/>
          <w:numId w:val="14"/>
        </w:numPr>
        <w:spacing w:after="160" w:line="240" w:lineRule="auto"/>
        <w:rPr>
          <w:rFonts w:asciiTheme="majorHAnsi" w:hAnsiTheme="majorHAnsi" w:cstheme="majorHAnsi"/>
          <w:color w:val="000000" w:themeColor="text1"/>
          <w:sz w:val="26"/>
          <w:szCs w:val="26"/>
        </w:rPr>
      </w:pPr>
      <w:r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>Higher net income</w:t>
      </w:r>
      <w:r w:rsidR="00233D4A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>.</w:t>
      </w:r>
    </w:p>
    <w:p w14:paraId="731868ED" w14:textId="6808346C" w:rsidR="00233D4A" w:rsidRDefault="00B46210" w:rsidP="004A69F1">
      <w:pPr>
        <w:numPr>
          <w:ilvl w:val="0"/>
          <w:numId w:val="14"/>
        </w:numPr>
        <w:spacing w:after="160" w:line="240" w:lineRule="auto"/>
        <w:rPr>
          <w:rFonts w:asciiTheme="majorHAnsi" w:hAnsiTheme="majorHAnsi" w:cstheme="majorHAnsi"/>
          <w:color w:val="000000" w:themeColor="text1"/>
          <w:sz w:val="26"/>
          <w:szCs w:val="26"/>
        </w:rPr>
      </w:pPr>
      <w:r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>Higher profit margins</w:t>
      </w:r>
      <w:r w:rsidR="00233D4A" w:rsidRPr="00F92B75">
        <w:rPr>
          <w:rFonts w:asciiTheme="majorHAnsi" w:hAnsiTheme="majorHAnsi" w:cstheme="majorHAnsi"/>
          <w:color w:val="000000" w:themeColor="text1"/>
          <w:sz w:val="26"/>
          <w:szCs w:val="26"/>
        </w:rPr>
        <w:t>.</w:t>
      </w:r>
    </w:p>
    <w:p w14:paraId="0A7E4170" w14:textId="3747FE6A" w:rsidR="00233D4A" w:rsidRPr="00295C0A" w:rsidRDefault="00BB22A2" w:rsidP="00233D4A">
      <w:pPr>
        <w:spacing w:after="160" w:line="278" w:lineRule="auto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6"/>
          <w:szCs w:val="26"/>
        </w:rPr>
        <w:br/>
      </w:r>
      <w:r w:rsidR="0000727A">
        <w:rPr>
          <w:rFonts w:asciiTheme="majorHAnsi" w:hAnsiTheme="majorHAnsi" w:cstheme="majorHAnsi"/>
          <w:b/>
          <w:bCs/>
          <w:sz w:val="26"/>
          <w:szCs w:val="26"/>
        </w:rPr>
        <w:br/>
      </w:r>
      <w:r w:rsidR="00233D4A" w:rsidRPr="00295C0A">
        <w:rPr>
          <w:rFonts w:asciiTheme="majorHAnsi" w:hAnsiTheme="majorHAnsi" w:cstheme="majorHAnsi"/>
          <w:b/>
          <w:bCs/>
          <w:color w:val="38076D"/>
          <w:sz w:val="28"/>
          <w:szCs w:val="28"/>
        </w:rPr>
        <w:t xml:space="preserve">Accessibility is not </w:t>
      </w:r>
      <w:proofErr w:type="gramStart"/>
      <w:r w:rsidR="00233D4A" w:rsidRPr="00295C0A">
        <w:rPr>
          <w:rFonts w:asciiTheme="majorHAnsi" w:hAnsiTheme="majorHAnsi" w:cstheme="majorHAnsi"/>
          <w:b/>
          <w:bCs/>
          <w:color w:val="38076D"/>
          <w:sz w:val="28"/>
          <w:szCs w:val="28"/>
        </w:rPr>
        <w:t>just good</w:t>
      </w:r>
      <w:proofErr w:type="gramEnd"/>
      <w:r w:rsidR="00233D4A" w:rsidRPr="00295C0A">
        <w:rPr>
          <w:rFonts w:asciiTheme="majorHAnsi" w:hAnsiTheme="majorHAnsi" w:cstheme="majorHAnsi"/>
          <w:b/>
          <w:bCs/>
          <w:color w:val="38076D"/>
          <w:sz w:val="28"/>
          <w:szCs w:val="28"/>
        </w:rPr>
        <w:t xml:space="preserve"> business</w:t>
      </w:r>
      <w:r w:rsidR="007E5AAD">
        <w:rPr>
          <w:rFonts w:asciiTheme="majorHAnsi" w:hAnsiTheme="majorHAnsi" w:cstheme="majorHAnsi"/>
          <w:b/>
          <w:bCs/>
          <w:color w:val="38076D"/>
          <w:sz w:val="28"/>
          <w:szCs w:val="28"/>
        </w:rPr>
        <w:t>;</w:t>
      </w:r>
      <w:r w:rsidR="00233D4A" w:rsidRPr="00295C0A">
        <w:rPr>
          <w:rFonts w:asciiTheme="majorHAnsi" w:hAnsiTheme="majorHAnsi" w:cstheme="majorHAnsi"/>
          <w:b/>
          <w:bCs/>
          <w:color w:val="38076D"/>
          <w:sz w:val="28"/>
          <w:szCs w:val="28"/>
        </w:rPr>
        <w:t xml:space="preserve"> it builds better businesses.</w:t>
      </w:r>
    </w:p>
    <w:p w14:paraId="7E45E721" w14:textId="5D06BC26" w:rsidR="009429BD" w:rsidRPr="00142203" w:rsidRDefault="005A4B71">
      <w:pPr>
        <w:pStyle w:val="Heading1"/>
        <w:rPr>
          <w:rFonts w:cstheme="majorHAnsi"/>
          <w:sz w:val="40"/>
          <w:szCs w:val="40"/>
        </w:rPr>
      </w:pPr>
      <w:bookmarkStart w:id="5" w:name="_Toc210146937"/>
      <w:r w:rsidRPr="00A77BBA">
        <w:rPr>
          <w:rFonts w:cstheme="majorHAnsi"/>
          <w:color w:val="38076D"/>
          <w:sz w:val="40"/>
          <w:szCs w:val="40"/>
        </w:rPr>
        <w:lastRenderedPageBreak/>
        <w:t>6</w:t>
      </w:r>
      <w:r w:rsidR="008E7D36" w:rsidRPr="00A77BBA">
        <w:rPr>
          <w:rFonts w:cstheme="majorHAnsi"/>
          <w:color w:val="38076D"/>
          <w:sz w:val="40"/>
          <w:szCs w:val="40"/>
        </w:rPr>
        <w:t>. The Bigger Picture</w:t>
      </w:r>
      <w:bookmarkEnd w:id="5"/>
      <w:r w:rsidR="00523976" w:rsidRPr="00142203">
        <w:rPr>
          <w:rFonts w:cstheme="majorHAnsi"/>
          <w:sz w:val="40"/>
          <w:szCs w:val="40"/>
        </w:rPr>
        <w:br/>
      </w:r>
    </w:p>
    <w:p w14:paraId="541C3D4F" w14:textId="505EAECE" w:rsidR="008F3247" w:rsidRPr="00C25A95" w:rsidRDefault="007B201D">
      <w:pPr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 xml:space="preserve">While the Equality Act 2010 </w:t>
      </w:r>
      <w:r w:rsidR="008A2190">
        <w:rPr>
          <w:rFonts w:asciiTheme="majorHAnsi" w:hAnsiTheme="majorHAnsi" w:cstheme="majorHAnsi"/>
          <w:sz w:val="26"/>
          <w:szCs w:val="26"/>
        </w:rPr>
        <w:t xml:space="preserve">outlines businesses' legal obligations and the ‘reasonable adjustments’ they must </w:t>
      </w:r>
      <w:r w:rsidR="00E3279C">
        <w:rPr>
          <w:rFonts w:asciiTheme="majorHAnsi" w:hAnsiTheme="majorHAnsi" w:cstheme="majorHAnsi"/>
          <w:sz w:val="26"/>
          <w:szCs w:val="26"/>
        </w:rPr>
        <w:t>make</w:t>
      </w:r>
      <w:r w:rsidR="008A2190">
        <w:rPr>
          <w:rFonts w:asciiTheme="majorHAnsi" w:hAnsiTheme="majorHAnsi" w:cstheme="majorHAnsi"/>
          <w:sz w:val="26"/>
          <w:szCs w:val="26"/>
        </w:rPr>
        <w:t>, true inclusivity extends</w:t>
      </w:r>
      <w:r>
        <w:rPr>
          <w:rFonts w:asciiTheme="majorHAnsi" w:hAnsiTheme="majorHAnsi" w:cstheme="majorHAnsi"/>
          <w:sz w:val="26"/>
          <w:szCs w:val="26"/>
        </w:rPr>
        <w:t xml:space="preserve"> beyond mere compliance. It involves creating a company that is resilient, adaptable, and contributes to a stronger local economy.</w:t>
      </w:r>
    </w:p>
    <w:p w14:paraId="6B5C87C8" w14:textId="1CC43CD1" w:rsidR="008F3247" w:rsidRPr="00C25A95" w:rsidRDefault="00C25A95" w:rsidP="008F3247">
      <w:pPr>
        <w:tabs>
          <w:tab w:val="left" w:pos="6663"/>
        </w:tabs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b/>
          <w:bCs/>
          <w:sz w:val="26"/>
          <w:szCs w:val="26"/>
        </w:rPr>
        <w:br/>
      </w:r>
      <w:r w:rsidR="008F3247" w:rsidRPr="00C25A95">
        <w:rPr>
          <w:rFonts w:asciiTheme="majorHAnsi" w:hAnsiTheme="majorHAnsi" w:cstheme="majorHAnsi"/>
          <w:b/>
          <w:bCs/>
          <w:sz w:val="26"/>
          <w:szCs w:val="26"/>
        </w:rPr>
        <w:t>Businesses should strive to:</w:t>
      </w:r>
      <w:r w:rsidR="008F3247" w:rsidRPr="00C25A95">
        <w:rPr>
          <w:rFonts w:asciiTheme="majorHAnsi" w:hAnsiTheme="majorHAnsi" w:cstheme="majorHAnsi"/>
          <w:sz w:val="26"/>
          <w:szCs w:val="26"/>
        </w:rPr>
        <w:t xml:space="preserve"> </w:t>
      </w:r>
    </w:p>
    <w:p w14:paraId="57D1FB2A" w14:textId="77777777" w:rsidR="008F3247" w:rsidRPr="00C25A95" w:rsidRDefault="008F3247" w:rsidP="004A69F1">
      <w:pPr>
        <w:pStyle w:val="ListParagraph"/>
        <w:numPr>
          <w:ilvl w:val="0"/>
          <w:numId w:val="7"/>
        </w:numPr>
        <w:tabs>
          <w:tab w:val="left" w:pos="6663"/>
        </w:tabs>
        <w:spacing w:after="160" w:line="360" w:lineRule="auto"/>
        <w:rPr>
          <w:rFonts w:asciiTheme="majorHAnsi" w:hAnsiTheme="majorHAnsi" w:cstheme="majorHAnsi"/>
          <w:sz w:val="26"/>
          <w:szCs w:val="26"/>
        </w:rPr>
      </w:pPr>
      <w:r w:rsidRPr="00C25A95">
        <w:rPr>
          <w:rFonts w:asciiTheme="majorHAnsi" w:hAnsiTheme="majorHAnsi" w:cstheme="majorHAnsi"/>
          <w:sz w:val="26"/>
          <w:szCs w:val="26"/>
        </w:rPr>
        <w:t xml:space="preserve">Foster an environment that embraces everyone. </w:t>
      </w:r>
    </w:p>
    <w:p w14:paraId="2D9D6FAC" w14:textId="43C57CE2" w:rsidR="008F3247" w:rsidRPr="00C25A95" w:rsidRDefault="008F3247" w:rsidP="004A69F1">
      <w:pPr>
        <w:pStyle w:val="ListParagraph"/>
        <w:numPr>
          <w:ilvl w:val="0"/>
          <w:numId w:val="7"/>
        </w:numPr>
        <w:tabs>
          <w:tab w:val="left" w:pos="6663"/>
        </w:tabs>
        <w:spacing w:after="160" w:line="360" w:lineRule="auto"/>
        <w:rPr>
          <w:rFonts w:asciiTheme="majorHAnsi" w:hAnsiTheme="majorHAnsi" w:cstheme="majorHAnsi"/>
          <w:sz w:val="26"/>
          <w:szCs w:val="26"/>
        </w:rPr>
      </w:pPr>
      <w:r w:rsidRPr="00C25A95">
        <w:rPr>
          <w:rFonts w:asciiTheme="majorHAnsi" w:hAnsiTheme="majorHAnsi" w:cstheme="majorHAnsi"/>
          <w:sz w:val="26"/>
          <w:szCs w:val="26"/>
        </w:rPr>
        <w:t xml:space="preserve">Create workplaces that value and respect </w:t>
      </w:r>
      <w:r w:rsidR="006C39DA">
        <w:rPr>
          <w:rFonts w:asciiTheme="majorHAnsi" w:hAnsiTheme="majorHAnsi" w:cstheme="majorHAnsi"/>
          <w:sz w:val="26"/>
          <w:szCs w:val="26"/>
        </w:rPr>
        <w:t>every</w:t>
      </w:r>
      <w:r w:rsidRPr="00C25A95">
        <w:rPr>
          <w:rFonts w:asciiTheme="majorHAnsi" w:hAnsiTheme="majorHAnsi" w:cstheme="majorHAnsi"/>
          <w:sz w:val="26"/>
          <w:szCs w:val="26"/>
        </w:rPr>
        <w:t xml:space="preserve"> team</w:t>
      </w:r>
      <w:r w:rsidR="006C39DA">
        <w:rPr>
          <w:rFonts w:asciiTheme="majorHAnsi" w:hAnsiTheme="majorHAnsi" w:cstheme="majorHAnsi"/>
          <w:sz w:val="26"/>
          <w:szCs w:val="26"/>
        </w:rPr>
        <w:t xml:space="preserve"> member</w:t>
      </w:r>
      <w:r w:rsidRPr="00C25A95">
        <w:rPr>
          <w:rFonts w:asciiTheme="majorHAnsi" w:hAnsiTheme="majorHAnsi" w:cstheme="majorHAnsi"/>
          <w:sz w:val="26"/>
          <w:szCs w:val="26"/>
        </w:rPr>
        <w:t xml:space="preserve">. </w:t>
      </w:r>
    </w:p>
    <w:p w14:paraId="0BD1E52A" w14:textId="3B7A8664" w:rsidR="008F3247" w:rsidRPr="00C25A95" w:rsidRDefault="008F3247" w:rsidP="004A69F1">
      <w:pPr>
        <w:pStyle w:val="ListParagraph"/>
        <w:numPr>
          <w:ilvl w:val="0"/>
          <w:numId w:val="7"/>
        </w:numPr>
        <w:tabs>
          <w:tab w:val="left" w:pos="6663"/>
        </w:tabs>
        <w:spacing w:after="160" w:line="360" w:lineRule="auto"/>
        <w:rPr>
          <w:rFonts w:asciiTheme="majorHAnsi" w:hAnsiTheme="majorHAnsi" w:cstheme="majorHAnsi"/>
          <w:sz w:val="26"/>
          <w:szCs w:val="26"/>
        </w:rPr>
      </w:pPr>
      <w:r w:rsidRPr="00C25A95">
        <w:rPr>
          <w:rFonts w:asciiTheme="majorHAnsi" w:hAnsiTheme="majorHAnsi" w:cstheme="majorHAnsi"/>
          <w:sz w:val="26"/>
          <w:szCs w:val="26"/>
        </w:rPr>
        <w:t xml:space="preserve">Represent the diversity </w:t>
      </w:r>
      <w:r w:rsidR="00673D45">
        <w:rPr>
          <w:rFonts w:asciiTheme="majorHAnsi" w:hAnsiTheme="majorHAnsi" w:cstheme="majorHAnsi"/>
          <w:sz w:val="26"/>
          <w:szCs w:val="26"/>
        </w:rPr>
        <w:t>of</w:t>
      </w:r>
      <w:r w:rsidRPr="00C25A95">
        <w:rPr>
          <w:rFonts w:asciiTheme="majorHAnsi" w:hAnsiTheme="majorHAnsi" w:cstheme="majorHAnsi"/>
          <w:sz w:val="26"/>
          <w:szCs w:val="26"/>
        </w:rPr>
        <w:t xml:space="preserve"> society.</w:t>
      </w:r>
    </w:p>
    <w:p w14:paraId="74790C48" w14:textId="7A7CA58D" w:rsidR="00415059" w:rsidRPr="00C25A95" w:rsidRDefault="0002492F">
      <w:pPr>
        <w:rPr>
          <w:rFonts w:asciiTheme="majorHAnsi" w:hAnsiTheme="majorHAnsi" w:cstheme="majorHAnsi"/>
          <w:sz w:val="26"/>
          <w:szCs w:val="26"/>
        </w:rPr>
      </w:pPr>
      <w:r w:rsidRPr="00C25A95">
        <w:rPr>
          <w:rFonts w:asciiTheme="majorHAnsi" w:hAnsiTheme="majorHAnsi" w:cstheme="majorHAnsi"/>
          <w:sz w:val="26"/>
          <w:szCs w:val="26"/>
        </w:rPr>
        <w:br/>
        <w:t xml:space="preserve">For high street businesses, the takeaway is simple: designing inclusively reduces risk, improves compliance, and opens your doors to more customers. </w:t>
      </w:r>
    </w:p>
    <w:p w14:paraId="0CB2A738" w14:textId="69A414B0" w:rsidR="00D225B5" w:rsidRPr="004B0885" w:rsidRDefault="008E7D36" w:rsidP="00D225B5">
      <w:pPr>
        <w:spacing w:after="160" w:line="278" w:lineRule="auto"/>
        <w:rPr>
          <w:rFonts w:ascii="Calibri" w:hAnsi="Calibri" w:cs="Calibri"/>
          <w:sz w:val="26"/>
          <w:szCs w:val="26"/>
        </w:rPr>
      </w:pPr>
      <w:r w:rsidRPr="00D225B5">
        <w:rPr>
          <w:rFonts w:ascii="Calibri" w:hAnsi="Calibri" w:cs="Calibri"/>
          <w:sz w:val="26"/>
          <w:szCs w:val="26"/>
        </w:rPr>
        <w:br/>
      </w:r>
      <w:r w:rsidR="00D225B5" w:rsidRPr="004B0885">
        <w:rPr>
          <w:rFonts w:ascii="Calibri" w:hAnsi="Calibri" w:cs="Calibri"/>
          <w:sz w:val="26"/>
          <w:szCs w:val="26"/>
        </w:rPr>
        <w:t>Disabled people are the UK’s largest minority group</w:t>
      </w:r>
      <w:r w:rsidR="008A2190">
        <w:rPr>
          <w:rFonts w:ascii="Calibri" w:hAnsi="Calibri" w:cs="Calibri"/>
          <w:sz w:val="26"/>
          <w:szCs w:val="26"/>
        </w:rPr>
        <w:t>,</w:t>
      </w:r>
      <w:r w:rsidR="00D225B5" w:rsidRPr="004B0885">
        <w:rPr>
          <w:rFonts w:ascii="Calibri" w:hAnsi="Calibri" w:cs="Calibri"/>
          <w:sz w:val="26"/>
          <w:szCs w:val="26"/>
        </w:rPr>
        <w:t xml:space="preserve"> and that number is growing. With an ageing population, disability prevalence rises sharply after 65. By taking accessibility seriously, businesses can position themselves as leaders in their community, shaping a fairer and more sustainable future.</w:t>
      </w:r>
    </w:p>
    <w:p w14:paraId="43B7660E" w14:textId="77777777" w:rsidR="00EB4CD5" w:rsidRDefault="00EB4CD5" w:rsidP="00983D56">
      <w:pPr>
        <w:rPr>
          <w:rFonts w:asciiTheme="majorHAnsi" w:hAnsiTheme="majorHAnsi" w:cstheme="majorHAnsi"/>
          <w:sz w:val="26"/>
          <w:szCs w:val="26"/>
        </w:rPr>
      </w:pPr>
    </w:p>
    <w:p w14:paraId="503C73C6" w14:textId="77777777" w:rsidR="00EB4CD5" w:rsidRDefault="00EB4CD5" w:rsidP="00983D56">
      <w:pPr>
        <w:rPr>
          <w:rFonts w:asciiTheme="majorHAnsi" w:hAnsiTheme="majorHAnsi" w:cstheme="majorHAnsi"/>
          <w:sz w:val="26"/>
          <w:szCs w:val="26"/>
        </w:rPr>
      </w:pPr>
    </w:p>
    <w:p w14:paraId="4D7016A7" w14:textId="6DD2EF8A" w:rsidR="00983D56" w:rsidRDefault="00C25A95" w:rsidP="00983D56">
      <w:pPr>
        <w:rPr>
          <w:rFonts w:cstheme="majorHAnsi"/>
          <w:color w:val="7030A0"/>
          <w:sz w:val="40"/>
          <w:szCs w:val="40"/>
        </w:rPr>
      </w:pPr>
      <w:r>
        <w:rPr>
          <w:rFonts w:asciiTheme="majorHAnsi" w:hAnsiTheme="majorHAnsi" w:cstheme="majorHAnsi"/>
          <w:sz w:val="26"/>
          <w:szCs w:val="26"/>
        </w:rPr>
        <w:br/>
      </w:r>
    </w:p>
    <w:p w14:paraId="55C68379" w14:textId="40DD558C" w:rsidR="001A3E7D" w:rsidRDefault="001A3E7D" w:rsidP="00983D56">
      <w:pPr>
        <w:rPr>
          <w:rFonts w:cstheme="majorHAnsi"/>
          <w:color w:val="7030A0"/>
          <w:sz w:val="40"/>
          <w:szCs w:val="40"/>
        </w:rPr>
      </w:pPr>
    </w:p>
    <w:p w14:paraId="335CF946" w14:textId="4F5365AA" w:rsidR="009429BD" w:rsidRPr="00A77BBA" w:rsidRDefault="00142203" w:rsidP="004E5C06">
      <w:pPr>
        <w:pStyle w:val="Heading1"/>
        <w:rPr>
          <w:color w:val="38076D"/>
          <w:sz w:val="40"/>
          <w:szCs w:val="40"/>
        </w:rPr>
      </w:pPr>
      <w:bookmarkStart w:id="6" w:name="_Toc210146938"/>
      <w:r w:rsidRPr="00A77BBA">
        <w:rPr>
          <w:color w:val="38076D"/>
          <w:sz w:val="40"/>
          <w:szCs w:val="40"/>
        </w:rPr>
        <w:lastRenderedPageBreak/>
        <w:t>7</w:t>
      </w:r>
      <w:r w:rsidR="008E7D36" w:rsidRPr="00A77BBA">
        <w:rPr>
          <w:color w:val="38076D"/>
          <w:sz w:val="40"/>
          <w:szCs w:val="40"/>
        </w:rPr>
        <w:t>. What Businesses Can Do Next</w:t>
      </w:r>
      <w:bookmarkEnd w:id="6"/>
    </w:p>
    <w:p w14:paraId="44F87224" w14:textId="4DB94A69" w:rsidR="002B7A3E" w:rsidRPr="002B7A3E" w:rsidRDefault="002B162C" w:rsidP="002B7A3E">
      <w:pPr>
        <w:rPr>
          <w:rFonts w:asciiTheme="majorHAnsi" w:hAnsiTheme="majorHAnsi" w:cstheme="majorHAnsi"/>
          <w:sz w:val="26"/>
          <w:szCs w:val="26"/>
          <w:lang w:val="en-GB"/>
        </w:rPr>
      </w:pPr>
      <w:r>
        <w:rPr>
          <w:rFonts w:asciiTheme="majorHAnsi" w:hAnsiTheme="majorHAnsi" w:cstheme="majorHAnsi"/>
          <w:b/>
          <w:bCs/>
          <w:sz w:val="26"/>
          <w:szCs w:val="26"/>
          <w:lang w:val="en-GB"/>
        </w:rPr>
        <w:br/>
      </w:r>
      <w:r w:rsidR="002B7A3E" w:rsidRPr="002B7A3E">
        <w:rPr>
          <w:rFonts w:asciiTheme="majorHAnsi" w:hAnsiTheme="majorHAnsi" w:cstheme="majorHAnsi"/>
          <w:b/>
          <w:bCs/>
          <w:sz w:val="26"/>
          <w:szCs w:val="26"/>
          <w:lang w:val="en-GB"/>
        </w:rPr>
        <w:t>Quick wins (low cost, high impact):</w:t>
      </w:r>
    </w:p>
    <w:p w14:paraId="0A3FA39A" w14:textId="77777777" w:rsidR="002B7A3E" w:rsidRPr="002B7A3E" w:rsidRDefault="002B7A3E" w:rsidP="004A69F1">
      <w:pPr>
        <w:numPr>
          <w:ilvl w:val="0"/>
          <w:numId w:val="15"/>
        </w:numPr>
        <w:spacing w:line="240" w:lineRule="auto"/>
        <w:rPr>
          <w:rFonts w:asciiTheme="majorHAnsi" w:hAnsiTheme="majorHAnsi" w:cstheme="majorHAnsi"/>
          <w:sz w:val="26"/>
          <w:szCs w:val="26"/>
          <w:lang w:val="en-GB"/>
        </w:rPr>
      </w:pPr>
      <w:r w:rsidRPr="002B7A3E">
        <w:rPr>
          <w:rFonts w:asciiTheme="majorHAnsi" w:hAnsiTheme="majorHAnsi" w:cstheme="majorHAnsi"/>
          <w:sz w:val="26"/>
          <w:szCs w:val="26"/>
          <w:lang w:val="en-GB"/>
        </w:rPr>
        <w:t>Publish clear accessibility information on your website and social media.</w:t>
      </w:r>
    </w:p>
    <w:p w14:paraId="4673FA3A" w14:textId="08BDD4B0" w:rsidR="002B7A3E" w:rsidRPr="00BD285B" w:rsidRDefault="00BD285B" w:rsidP="004A69F1">
      <w:pPr>
        <w:pStyle w:val="ListParagraph"/>
        <w:numPr>
          <w:ilvl w:val="0"/>
          <w:numId w:val="15"/>
        </w:numPr>
        <w:rPr>
          <w:color w:val="000000" w:themeColor="text1"/>
          <w:lang w:val="en-GB"/>
        </w:rPr>
      </w:pPr>
      <w:r w:rsidRPr="00BD285B">
        <w:rPr>
          <w:rFonts w:ascii="Calibri" w:hAnsi="Calibri" w:cs="Calibri"/>
          <w:color w:val="000000"/>
          <w:sz w:val="26"/>
        </w:rPr>
        <w:t xml:space="preserve">Provide disability awareness training and assign a staff member </w:t>
      </w:r>
      <w:r w:rsidR="00CA7A4C">
        <w:rPr>
          <w:rFonts w:ascii="Calibri" w:hAnsi="Calibri" w:cs="Calibri"/>
          <w:color w:val="000000"/>
          <w:sz w:val="26"/>
        </w:rPr>
        <w:t>to be your</w:t>
      </w:r>
      <w:r w:rsidRPr="00BD285B">
        <w:rPr>
          <w:rFonts w:ascii="Calibri" w:hAnsi="Calibri" w:cs="Calibri"/>
          <w:color w:val="000000"/>
          <w:sz w:val="26"/>
        </w:rPr>
        <w:t xml:space="preserve"> accessibility contact.</w:t>
      </w:r>
    </w:p>
    <w:p w14:paraId="6A534E25" w14:textId="1E9AE94D" w:rsidR="002B7A3E" w:rsidRPr="00F92B75" w:rsidRDefault="00604836" w:rsidP="004A69F1">
      <w:pPr>
        <w:numPr>
          <w:ilvl w:val="0"/>
          <w:numId w:val="15"/>
        </w:numPr>
        <w:spacing w:line="240" w:lineRule="auto"/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</w:pPr>
      <w:r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 xml:space="preserve">Review physical access: ensure step-free routes (or provide a temporary ramp and a bell at wheelchair height), handrails, and </w:t>
      </w:r>
      <w:r w:rsidR="0063115E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 xml:space="preserve">accessible </w:t>
      </w:r>
      <w:r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>entrance</w:t>
      </w:r>
      <w:r w:rsidR="0063115E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>s.</w:t>
      </w:r>
      <w:r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 xml:space="preserve"> Keep aisles clear and wide, </w:t>
      </w:r>
      <w:r w:rsidR="00C66BFD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>provide</w:t>
      </w:r>
      <w:r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 xml:space="preserve"> seating, </w:t>
      </w:r>
      <w:r w:rsidR="00C66BFD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 xml:space="preserve">accessible </w:t>
      </w:r>
      <w:r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>toilets, clear signage, and accessible parking</w:t>
      </w:r>
      <w:r w:rsidR="002B7A3E" w:rsidRPr="00F92B75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>.</w:t>
      </w:r>
    </w:p>
    <w:p w14:paraId="18E9E1CC" w14:textId="77777777" w:rsidR="002B7A3E" w:rsidRPr="00F92B75" w:rsidRDefault="002B7A3E" w:rsidP="004A69F1">
      <w:pPr>
        <w:numPr>
          <w:ilvl w:val="0"/>
          <w:numId w:val="15"/>
        </w:numPr>
        <w:spacing w:line="240" w:lineRule="auto"/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</w:pPr>
      <w:r w:rsidRPr="00F92B75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>Offer alternatives such as quiet times, click-and-collect, or phone orders.</w:t>
      </w:r>
    </w:p>
    <w:p w14:paraId="4ED83AE2" w14:textId="48AA9467" w:rsidR="001F2B4F" w:rsidRPr="001F2B4F" w:rsidRDefault="001F2B4F" w:rsidP="004A69F1">
      <w:pPr>
        <w:numPr>
          <w:ilvl w:val="0"/>
          <w:numId w:val="15"/>
        </w:numPr>
        <w:spacing w:line="240" w:lineRule="auto"/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</w:pPr>
      <w:r w:rsidRPr="001F2B4F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Adjust sensory factors </w:t>
      </w:r>
      <w:r w:rsidR="00EE7A7B">
        <w:rPr>
          <w:rFonts w:asciiTheme="majorHAnsi" w:hAnsiTheme="majorHAnsi" w:cstheme="majorHAnsi"/>
          <w:color w:val="000000" w:themeColor="text1"/>
          <w:sz w:val="26"/>
          <w:szCs w:val="26"/>
        </w:rPr>
        <w:t>(</w:t>
      </w:r>
      <w:r w:rsidRPr="001F2B4F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reduce noise, harsh </w:t>
      </w:r>
      <w:proofErr w:type="gramStart"/>
      <w:r w:rsidRPr="001F2B4F">
        <w:rPr>
          <w:rFonts w:asciiTheme="majorHAnsi" w:hAnsiTheme="majorHAnsi" w:cstheme="majorHAnsi"/>
          <w:color w:val="000000" w:themeColor="text1"/>
          <w:sz w:val="26"/>
          <w:szCs w:val="26"/>
        </w:rPr>
        <w:t>lighting</w:t>
      </w:r>
      <w:proofErr w:type="gramEnd"/>
      <w:r w:rsidRPr="001F2B4F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</w:t>
      </w:r>
      <w:r w:rsidR="008E0A83">
        <w:rPr>
          <w:rFonts w:asciiTheme="majorHAnsi" w:hAnsiTheme="majorHAnsi" w:cstheme="majorHAnsi"/>
          <w:color w:val="000000" w:themeColor="text1"/>
          <w:sz w:val="26"/>
          <w:szCs w:val="26"/>
        </w:rPr>
        <w:t>and</w:t>
      </w:r>
      <w:r w:rsidRPr="001F2B4F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fragrances</w:t>
      </w:r>
      <w:r w:rsidR="00EE7A7B">
        <w:rPr>
          <w:rFonts w:asciiTheme="majorHAnsi" w:hAnsiTheme="majorHAnsi" w:cstheme="majorHAnsi"/>
          <w:color w:val="000000" w:themeColor="text1"/>
          <w:sz w:val="26"/>
          <w:szCs w:val="26"/>
        </w:rPr>
        <w:t>)</w:t>
      </w:r>
      <w:r>
        <w:rPr>
          <w:rFonts w:asciiTheme="majorHAnsi" w:hAnsiTheme="majorHAnsi" w:cstheme="majorHAnsi"/>
          <w:color w:val="000000" w:themeColor="text1"/>
          <w:sz w:val="26"/>
          <w:szCs w:val="26"/>
        </w:rPr>
        <w:t>.</w:t>
      </w:r>
    </w:p>
    <w:p w14:paraId="594F5438" w14:textId="77777777" w:rsidR="002B162C" w:rsidRDefault="002B7A3E" w:rsidP="004A69F1">
      <w:pPr>
        <w:numPr>
          <w:ilvl w:val="0"/>
          <w:numId w:val="15"/>
        </w:numPr>
        <w:spacing w:line="240" w:lineRule="auto"/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</w:pPr>
      <w:r w:rsidRPr="002B162C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>Welcome assistance animals.</w:t>
      </w:r>
    </w:p>
    <w:p w14:paraId="38F185D3" w14:textId="23E2F18D" w:rsidR="00BB3626" w:rsidRPr="00BB3626" w:rsidRDefault="00687B3B" w:rsidP="004A69F1">
      <w:pPr>
        <w:numPr>
          <w:ilvl w:val="0"/>
          <w:numId w:val="15"/>
        </w:numPr>
        <w:spacing w:line="240" w:lineRule="auto"/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</w:pPr>
      <w:r>
        <w:rPr>
          <w:rFonts w:asciiTheme="majorHAnsi" w:hAnsiTheme="majorHAnsi" w:cstheme="majorHAnsi"/>
          <w:color w:val="000000" w:themeColor="text1"/>
          <w:sz w:val="26"/>
          <w:szCs w:val="26"/>
        </w:rPr>
        <w:t>Ensure your website uses</w:t>
      </w:r>
      <w:r w:rsidR="002B162C" w:rsidRPr="00724A3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: clear text, good </w:t>
      </w:r>
      <w:proofErr w:type="spellStart"/>
      <w:r w:rsidR="002B162C" w:rsidRPr="00724A3C">
        <w:rPr>
          <w:rFonts w:asciiTheme="majorHAnsi" w:hAnsiTheme="majorHAnsi" w:cstheme="majorHAnsi"/>
          <w:color w:val="000000" w:themeColor="text1"/>
          <w:sz w:val="26"/>
          <w:szCs w:val="26"/>
        </w:rPr>
        <w:t>colour</w:t>
      </w:r>
      <w:proofErr w:type="spellEnd"/>
      <w:r w:rsidR="002B162C" w:rsidRPr="00724A3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contrast, captions on videos, keyboard navigation, and simple forms.</w:t>
      </w:r>
    </w:p>
    <w:p w14:paraId="1D709825" w14:textId="03F7151C" w:rsidR="002B7A3E" w:rsidRPr="00724A3C" w:rsidRDefault="002B7A3E" w:rsidP="00BB3626">
      <w:pPr>
        <w:spacing w:line="240" w:lineRule="auto"/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</w:pPr>
      <w:r w:rsidRPr="00724A3C">
        <w:rPr>
          <w:rFonts w:asciiTheme="majorHAnsi" w:hAnsiTheme="majorHAnsi" w:cstheme="majorHAnsi"/>
          <w:b/>
          <w:bCs/>
          <w:color w:val="000000" w:themeColor="text1"/>
          <w:sz w:val="26"/>
          <w:szCs w:val="26"/>
          <w:lang w:val="en-GB"/>
        </w:rPr>
        <w:t>Medium-term changes:</w:t>
      </w:r>
    </w:p>
    <w:p w14:paraId="0389980A" w14:textId="1C406969" w:rsidR="002B7A3E" w:rsidRPr="00F92B75" w:rsidRDefault="002B7A3E" w:rsidP="004A69F1">
      <w:pPr>
        <w:numPr>
          <w:ilvl w:val="0"/>
          <w:numId w:val="16"/>
        </w:numPr>
        <w:spacing w:line="240" w:lineRule="auto"/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</w:pPr>
      <w:r w:rsidRPr="00F92B75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 xml:space="preserve">Adjust layouts for turning space and reach; </w:t>
      </w:r>
      <w:r w:rsidR="00A039C0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>Where possible, install lifts, automatic doors,</w:t>
      </w:r>
      <w:r w:rsidR="00DA68E3" w:rsidRPr="00F92B75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 xml:space="preserve"> widen doorways,</w:t>
      </w:r>
      <w:r w:rsidR="00047B69" w:rsidRPr="00F92B75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 xml:space="preserve"> </w:t>
      </w:r>
      <w:r w:rsidRPr="00F92B75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 xml:space="preserve">label shelves clearly </w:t>
      </w:r>
      <w:r w:rsidR="00B11E8C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 xml:space="preserve">and </w:t>
      </w:r>
      <w:r w:rsidRPr="00F92B75">
        <w:rPr>
          <w:rFonts w:asciiTheme="majorHAnsi" w:hAnsiTheme="majorHAnsi" w:cstheme="majorHAnsi"/>
          <w:color w:val="000000" w:themeColor="text1"/>
          <w:sz w:val="26"/>
          <w:szCs w:val="26"/>
          <w:lang w:val="en-GB"/>
        </w:rPr>
        <w:t>reduce glare.</w:t>
      </w:r>
    </w:p>
    <w:p w14:paraId="57B36C5D" w14:textId="22EF44A6" w:rsidR="00E83260" w:rsidRPr="00E83260" w:rsidRDefault="00E83260" w:rsidP="004A69F1">
      <w:pPr>
        <w:numPr>
          <w:ilvl w:val="0"/>
          <w:numId w:val="16"/>
        </w:numPr>
        <w:spacing w:line="240" w:lineRule="auto"/>
        <w:rPr>
          <w:rFonts w:asciiTheme="majorHAnsi" w:hAnsiTheme="majorHAnsi" w:cstheme="majorHAnsi"/>
          <w:sz w:val="26"/>
          <w:szCs w:val="26"/>
          <w:lang w:val="en-GB"/>
        </w:rPr>
      </w:pPr>
      <w:r w:rsidRPr="00E83260">
        <w:rPr>
          <w:rFonts w:asciiTheme="majorHAnsi" w:hAnsiTheme="majorHAnsi" w:cstheme="majorHAnsi"/>
          <w:color w:val="000000" w:themeColor="text1"/>
          <w:sz w:val="26"/>
          <w:szCs w:val="26"/>
        </w:rPr>
        <w:t>Make sure card machines</w:t>
      </w:r>
      <w:r w:rsidR="003465B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and</w:t>
      </w:r>
      <w:r w:rsidRPr="00E83260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counters</w:t>
      </w:r>
      <w:r w:rsidR="003465B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</w:t>
      </w:r>
      <w:r w:rsidRPr="00E83260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are </w:t>
      </w:r>
      <w:r w:rsidR="003465BC">
        <w:rPr>
          <w:rFonts w:asciiTheme="majorHAnsi" w:hAnsiTheme="majorHAnsi" w:cstheme="majorHAnsi"/>
          <w:color w:val="000000" w:themeColor="text1"/>
          <w:sz w:val="26"/>
          <w:szCs w:val="26"/>
        </w:rPr>
        <w:t>accessible</w:t>
      </w:r>
      <w:r w:rsidRPr="00E83260">
        <w:rPr>
          <w:rFonts w:asciiTheme="majorHAnsi" w:hAnsiTheme="majorHAnsi" w:cstheme="majorHAnsi"/>
          <w:color w:val="000000" w:themeColor="text1"/>
          <w:sz w:val="26"/>
          <w:szCs w:val="26"/>
        </w:rPr>
        <w:t>. Offer large-print or digital menus</w:t>
      </w:r>
      <w:r>
        <w:rPr>
          <w:rFonts w:asciiTheme="majorHAnsi" w:hAnsiTheme="majorHAnsi" w:cstheme="majorHAnsi"/>
          <w:color w:val="000000" w:themeColor="text1"/>
          <w:sz w:val="26"/>
          <w:szCs w:val="26"/>
        </w:rPr>
        <w:t>.</w:t>
      </w:r>
    </w:p>
    <w:p w14:paraId="4F763E0F" w14:textId="71DF7964" w:rsidR="002B7A3E" w:rsidRPr="002B7A3E" w:rsidRDefault="002B7A3E" w:rsidP="004A69F1">
      <w:pPr>
        <w:numPr>
          <w:ilvl w:val="0"/>
          <w:numId w:val="16"/>
        </w:numPr>
        <w:spacing w:line="240" w:lineRule="auto"/>
        <w:rPr>
          <w:rFonts w:asciiTheme="majorHAnsi" w:hAnsiTheme="majorHAnsi" w:cstheme="majorHAnsi"/>
          <w:sz w:val="26"/>
          <w:szCs w:val="26"/>
          <w:lang w:val="en-GB"/>
        </w:rPr>
      </w:pPr>
      <w:r w:rsidRPr="002B7A3E">
        <w:rPr>
          <w:rFonts w:asciiTheme="majorHAnsi" w:hAnsiTheme="majorHAnsi" w:cstheme="majorHAnsi"/>
          <w:sz w:val="26"/>
          <w:szCs w:val="26"/>
          <w:lang w:val="en-GB"/>
        </w:rPr>
        <w:t xml:space="preserve">Invite feedback from disabled </w:t>
      </w:r>
      <w:r w:rsidR="00185552" w:rsidRPr="002B7A3E">
        <w:rPr>
          <w:rFonts w:asciiTheme="majorHAnsi" w:hAnsiTheme="majorHAnsi" w:cstheme="majorHAnsi"/>
          <w:sz w:val="26"/>
          <w:szCs w:val="26"/>
          <w:lang w:val="en-GB"/>
        </w:rPr>
        <w:t>customers</w:t>
      </w:r>
      <w:r w:rsidR="00185552">
        <w:rPr>
          <w:rFonts w:asciiTheme="majorHAnsi" w:hAnsiTheme="majorHAnsi" w:cstheme="majorHAnsi"/>
          <w:sz w:val="26"/>
          <w:szCs w:val="26"/>
          <w:lang w:val="en-GB"/>
        </w:rPr>
        <w:t xml:space="preserve"> and</w:t>
      </w:r>
      <w:r w:rsidRPr="002B7A3E">
        <w:rPr>
          <w:rFonts w:asciiTheme="majorHAnsi" w:hAnsiTheme="majorHAnsi" w:cstheme="majorHAnsi"/>
          <w:sz w:val="26"/>
          <w:szCs w:val="26"/>
          <w:lang w:val="en-GB"/>
        </w:rPr>
        <w:t xml:space="preserve"> value their time.</w:t>
      </w:r>
    </w:p>
    <w:p w14:paraId="06379FD1" w14:textId="77777777" w:rsidR="002B7A3E" w:rsidRPr="002B7A3E" w:rsidRDefault="002B7A3E" w:rsidP="002B7A3E">
      <w:pPr>
        <w:rPr>
          <w:rFonts w:asciiTheme="majorHAnsi" w:hAnsiTheme="majorHAnsi" w:cstheme="majorHAnsi"/>
          <w:sz w:val="26"/>
          <w:szCs w:val="26"/>
          <w:lang w:val="en-GB"/>
        </w:rPr>
      </w:pPr>
      <w:r w:rsidRPr="002B7A3E">
        <w:rPr>
          <w:rFonts w:asciiTheme="majorHAnsi" w:hAnsiTheme="majorHAnsi" w:cstheme="majorHAnsi"/>
          <w:b/>
          <w:bCs/>
          <w:sz w:val="26"/>
          <w:szCs w:val="26"/>
          <w:lang w:val="en-GB"/>
        </w:rPr>
        <w:t>Long-term changes:</w:t>
      </w:r>
    </w:p>
    <w:p w14:paraId="1EFACAA7" w14:textId="2E1B19A4" w:rsidR="002B7A3E" w:rsidRPr="002B7A3E" w:rsidRDefault="002B7A3E" w:rsidP="004A69F1">
      <w:pPr>
        <w:numPr>
          <w:ilvl w:val="0"/>
          <w:numId w:val="17"/>
        </w:numPr>
        <w:spacing w:line="240" w:lineRule="auto"/>
        <w:rPr>
          <w:rFonts w:asciiTheme="majorHAnsi" w:hAnsiTheme="majorHAnsi" w:cstheme="majorHAnsi"/>
          <w:sz w:val="26"/>
          <w:szCs w:val="26"/>
          <w:lang w:val="en-GB"/>
        </w:rPr>
      </w:pPr>
      <w:r w:rsidRPr="002B7A3E">
        <w:rPr>
          <w:rFonts w:asciiTheme="majorHAnsi" w:hAnsiTheme="majorHAnsi" w:cstheme="majorHAnsi"/>
          <w:sz w:val="26"/>
          <w:szCs w:val="26"/>
          <w:lang w:val="en-GB"/>
        </w:rPr>
        <w:t>Audit websites to WCAG 2.2 AA; include accessibility in refurb plans.</w:t>
      </w:r>
    </w:p>
    <w:p w14:paraId="31CBAABD" w14:textId="105D2475" w:rsidR="00753375" w:rsidRPr="00753375" w:rsidRDefault="00753375" w:rsidP="004A69F1">
      <w:pPr>
        <w:numPr>
          <w:ilvl w:val="0"/>
          <w:numId w:val="17"/>
        </w:numPr>
        <w:spacing w:line="240" w:lineRule="auto"/>
        <w:rPr>
          <w:rFonts w:asciiTheme="majorHAnsi" w:hAnsiTheme="majorHAnsi" w:cstheme="majorHAnsi"/>
          <w:sz w:val="26"/>
          <w:szCs w:val="26"/>
          <w:lang w:val="en-GB"/>
        </w:rPr>
      </w:pPr>
      <w:r w:rsidRPr="00753375">
        <w:rPr>
          <w:rFonts w:asciiTheme="majorHAnsi" w:hAnsiTheme="majorHAnsi" w:cstheme="majorHAnsi"/>
          <w:sz w:val="26"/>
          <w:szCs w:val="26"/>
        </w:rPr>
        <w:t>Work with disability consultants to design improvements</w:t>
      </w:r>
      <w:r>
        <w:rPr>
          <w:rFonts w:asciiTheme="majorHAnsi" w:hAnsiTheme="majorHAnsi" w:cstheme="majorHAnsi"/>
          <w:sz w:val="26"/>
          <w:szCs w:val="26"/>
        </w:rPr>
        <w:t>.</w:t>
      </w:r>
    </w:p>
    <w:p w14:paraId="42C95977" w14:textId="3EBF8BF1" w:rsidR="002B7A3E" w:rsidRPr="002B7A3E" w:rsidRDefault="00463B80" w:rsidP="004A69F1">
      <w:pPr>
        <w:numPr>
          <w:ilvl w:val="0"/>
          <w:numId w:val="17"/>
        </w:numPr>
        <w:spacing w:line="240" w:lineRule="auto"/>
        <w:rPr>
          <w:rFonts w:asciiTheme="majorHAnsi" w:hAnsiTheme="majorHAnsi" w:cstheme="majorHAnsi"/>
          <w:sz w:val="26"/>
          <w:szCs w:val="26"/>
          <w:lang w:val="en-GB"/>
        </w:rPr>
      </w:pPr>
      <w:r w:rsidRPr="00463B80">
        <w:rPr>
          <w:rFonts w:asciiTheme="majorHAnsi" w:hAnsiTheme="majorHAnsi" w:cstheme="majorHAnsi"/>
          <w:sz w:val="26"/>
          <w:szCs w:val="26"/>
        </w:rPr>
        <w:t>Track and share your improvements to build trust and loyalty.</w:t>
      </w:r>
    </w:p>
    <w:p w14:paraId="00EC98DD" w14:textId="3591E47C" w:rsidR="002B7A3E" w:rsidRPr="002B7A3E" w:rsidRDefault="00564BE5" w:rsidP="002B7A3E">
      <w:pPr>
        <w:rPr>
          <w:rFonts w:asciiTheme="majorHAnsi" w:hAnsiTheme="majorHAnsi" w:cstheme="majorHAnsi"/>
          <w:sz w:val="28"/>
          <w:szCs w:val="28"/>
          <w:lang w:val="en-GB"/>
        </w:rPr>
      </w:pPr>
      <w:r>
        <w:rPr>
          <w:rFonts w:asciiTheme="majorHAnsi" w:hAnsiTheme="majorHAnsi" w:cstheme="majorHAnsi"/>
          <w:b/>
          <w:bCs/>
          <w:sz w:val="26"/>
          <w:szCs w:val="26"/>
          <w:lang w:val="en-GB"/>
        </w:rPr>
        <w:br/>
      </w:r>
      <w:r w:rsidR="002B7A3E" w:rsidRPr="002B7A3E">
        <w:rPr>
          <w:rFonts w:asciiTheme="majorHAnsi" w:hAnsiTheme="majorHAnsi" w:cstheme="majorHAnsi"/>
          <w:b/>
          <w:bCs/>
          <w:color w:val="38076D"/>
          <w:sz w:val="28"/>
          <w:szCs w:val="28"/>
          <w:lang w:val="en-GB"/>
        </w:rPr>
        <w:t xml:space="preserve">Accessibility is not an optional extra. It is essential for </w:t>
      </w:r>
      <w:r w:rsidR="004C6855">
        <w:rPr>
          <w:rFonts w:asciiTheme="majorHAnsi" w:hAnsiTheme="majorHAnsi" w:cstheme="majorHAnsi"/>
          <w:b/>
          <w:bCs/>
          <w:color w:val="38076D"/>
          <w:sz w:val="28"/>
          <w:szCs w:val="28"/>
          <w:lang w:val="en-GB"/>
        </w:rPr>
        <w:t>achieving long-term</w:t>
      </w:r>
      <w:r w:rsidR="002B7A3E" w:rsidRPr="002B7A3E">
        <w:rPr>
          <w:rFonts w:asciiTheme="majorHAnsi" w:hAnsiTheme="majorHAnsi" w:cstheme="majorHAnsi"/>
          <w:b/>
          <w:bCs/>
          <w:color w:val="38076D"/>
          <w:sz w:val="28"/>
          <w:szCs w:val="28"/>
          <w:lang w:val="en-GB"/>
        </w:rPr>
        <w:t xml:space="preserve"> business success.</w:t>
      </w:r>
    </w:p>
    <w:p w14:paraId="7AD8B983" w14:textId="77777777" w:rsidR="006431DD" w:rsidRPr="006431DD" w:rsidRDefault="006431DD" w:rsidP="006431DD">
      <w:pPr>
        <w:rPr>
          <w:rFonts w:asciiTheme="majorHAnsi" w:hAnsiTheme="majorHAnsi" w:cstheme="majorHAnsi"/>
          <w:color w:val="38076D"/>
          <w:sz w:val="40"/>
          <w:szCs w:val="40"/>
          <w:lang w:val="en-GB"/>
        </w:rPr>
      </w:pPr>
      <w:r w:rsidRPr="006431DD">
        <w:rPr>
          <w:rFonts w:asciiTheme="majorHAnsi" w:hAnsiTheme="majorHAnsi" w:cstheme="majorHAnsi"/>
          <w:b/>
          <w:bCs/>
          <w:color w:val="38076D"/>
          <w:sz w:val="40"/>
          <w:szCs w:val="40"/>
          <w:lang w:val="en-GB"/>
        </w:rPr>
        <w:lastRenderedPageBreak/>
        <w:t>Sources</w:t>
      </w:r>
    </w:p>
    <w:p w14:paraId="16570898" w14:textId="1D407BA7" w:rsidR="00653FAA" w:rsidRDefault="006431DD" w:rsidP="00EC66DA">
      <w:pPr>
        <w:rPr>
          <w:rFonts w:asciiTheme="majorHAnsi" w:hAnsiTheme="majorHAnsi" w:cstheme="majorHAnsi"/>
          <w:sz w:val="26"/>
          <w:szCs w:val="26"/>
          <w:lang w:val="en-GB"/>
        </w:rPr>
      </w:pPr>
      <w:r w:rsidRPr="006431DD">
        <w:rPr>
          <w:rFonts w:asciiTheme="majorHAnsi" w:hAnsiTheme="majorHAnsi" w:cstheme="majorHAnsi"/>
          <w:sz w:val="26"/>
          <w:szCs w:val="26"/>
          <w:lang w:val="en-GB"/>
        </w:rPr>
        <w:t xml:space="preserve">All figures in this guide are drawn from the following published reports and surveys. </w:t>
      </w:r>
    </w:p>
    <w:p w14:paraId="629A5806" w14:textId="6401A31E" w:rsidR="00EC66DA" w:rsidRPr="00EC66DA" w:rsidRDefault="00EC66DA" w:rsidP="004A69F1">
      <w:pPr>
        <w:pStyle w:val="ListParagraph"/>
        <w:numPr>
          <w:ilvl w:val="0"/>
          <w:numId w:val="17"/>
        </w:numPr>
        <w:rPr>
          <w:rFonts w:asciiTheme="majorHAnsi" w:hAnsiTheme="majorHAnsi" w:cstheme="majorHAnsi"/>
          <w:sz w:val="24"/>
          <w:szCs w:val="24"/>
          <w:lang w:val="en-GB"/>
        </w:rPr>
      </w:pPr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>Accessibility Blog (2025).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EC66DA">
        <w:rPr>
          <w:rFonts w:asciiTheme="majorHAnsi" w:hAnsiTheme="majorHAnsi" w:cstheme="majorHAnsi"/>
          <w:i/>
          <w:iCs/>
          <w:sz w:val="24"/>
          <w:szCs w:val="24"/>
          <w:lang w:val="en-GB"/>
        </w:rPr>
        <w:t>10 Digital Accessibility Mistakes to Avoid.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br/>
      </w:r>
      <w:hyperlink r:id="rId8" w:tgtFrame="_new" w:history="1">
        <w:r w:rsidRPr="00EC66DA">
          <w:rPr>
            <w:rStyle w:val="Hyperlink"/>
            <w:rFonts w:asciiTheme="majorHAnsi" w:hAnsiTheme="majorHAnsi" w:cstheme="majorHAnsi"/>
            <w:sz w:val="24"/>
            <w:szCs w:val="24"/>
            <w:lang w:val="en-GB"/>
          </w:rPr>
          <w:t>https://accessibility.blog.gov.uk/2025/02/04/10-digital-accessibility-mistakes-to-avoid/</w:t>
        </w:r>
      </w:hyperlink>
    </w:p>
    <w:p w14:paraId="562FC97A" w14:textId="71673EEF" w:rsidR="00EC66DA" w:rsidRPr="00EC66DA" w:rsidRDefault="00EC66DA" w:rsidP="004A69F1">
      <w:pPr>
        <w:pStyle w:val="ListParagraph"/>
        <w:numPr>
          <w:ilvl w:val="0"/>
          <w:numId w:val="17"/>
        </w:numPr>
        <w:rPr>
          <w:rFonts w:asciiTheme="majorHAnsi" w:hAnsiTheme="majorHAnsi" w:cstheme="majorHAnsi"/>
          <w:sz w:val="24"/>
          <w:szCs w:val="24"/>
          <w:lang w:val="en-GB"/>
        </w:rPr>
      </w:pPr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>Business Disability Forum (2024).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EC66DA">
        <w:rPr>
          <w:rFonts w:asciiTheme="majorHAnsi" w:hAnsiTheme="majorHAnsi" w:cstheme="majorHAnsi"/>
          <w:i/>
          <w:iCs/>
          <w:sz w:val="24"/>
          <w:szCs w:val="24"/>
          <w:lang w:val="en-GB"/>
        </w:rPr>
        <w:t>Sector Report – Retail.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br/>
      </w:r>
      <w:hyperlink r:id="rId9" w:tgtFrame="_new" w:history="1">
        <w:r w:rsidRPr="00EC66DA">
          <w:rPr>
            <w:rStyle w:val="Hyperlink"/>
            <w:rFonts w:asciiTheme="majorHAnsi" w:hAnsiTheme="majorHAnsi" w:cstheme="majorHAnsi"/>
            <w:sz w:val="24"/>
            <w:szCs w:val="24"/>
            <w:lang w:val="en-GB"/>
          </w:rPr>
          <w:t>https://businessdisabilityforum.org.uk/wp-content/uploads/2024/06/Sector-report-Retail.pdf</w:t>
        </w:r>
      </w:hyperlink>
    </w:p>
    <w:p w14:paraId="02512B5C" w14:textId="7FF696BD" w:rsidR="00EC66DA" w:rsidRPr="00EC66DA" w:rsidRDefault="00EC66DA" w:rsidP="004A69F1">
      <w:pPr>
        <w:pStyle w:val="ListParagraph"/>
        <w:numPr>
          <w:ilvl w:val="0"/>
          <w:numId w:val="17"/>
        </w:numPr>
        <w:rPr>
          <w:rFonts w:asciiTheme="majorHAnsi" w:hAnsiTheme="majorHAnsi" w:cstheme="majorHAnsi"/>
          <w:sz w:val="24"/>
          <w:szCs w:val="24"/>
          <w:lang w:val="en-GB"/>
        </w:rPr>
      </w:pPr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>Business Disability Forum.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EC66DA">
        <w:rPr>
          <w:rFonts w:asciiTheme="majorHAnsi" w:hAnsiTheme="majorHAnsi" w:cstheme="majorHAnsi"/>
          <w:i/>
          <w:iCs/>
          <w:sz w:val="24"/>
          <w:szCs w:val="24"/>
          <w:lang w:val="en-GB"/>
        </w:rPr>
        <w:t>Technology Toolkit: Obtaining Management Buy-In.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br/>
      </w:r>
      <w:hyperlink r:id="rId10" w:tgtFrame="_new" w:history="1">
        <w:r w:rsidRPr="00EC66DA">
          <w:rPr>
            <w:rStyle w:val="Hyperlink"/>
            <w:rFonts w:asciiTheme="majorHAnsi" w:hAnsiTheme="majorHAnsi" w:cstheme="majorHAnsi"/>
            <w:sz w:val="24"/>
            <w:szCs w:val="24"/>
            <w:lang w:val="en-GB"/>
          </w:rPr>
          <w:t>https://businessdisabilityforum.org.uk/resource/technology-toolkit/obtaining-management-buy-in/</w:t>
        </w:r>
      </w:hyperlink>
    </w:p>
    <w:p w14:paraId="7EF91A52" w14:textId="7B90BC48" w:rsidR="00EC66DA" w:rsidRPr="00EC66DA" w:rsidRDefault="00EC66DA" w:rsidP="004A69F1">
      <w:pPr>
        <w:pStyle w:val="ListParagraph"/>
        <w:numPr>
          <w:ilvl w:val="0"/>
          <w:numId w:val="17"/>
        </w:numPr>
        <w:rPr>
          <w:rFonts w:asciiTheme="majorHAnsi" w:hAnsiTheme="majorHAnsi" w:cstheme="majorHAnsi"/>
          <w:sz w:val="24"/>
          <w:szCs w:val="24"/>
          <w:lang w:val="en-GB"/>
        </w:rPr>
      </w:pPr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>Click-Away Pound (2019).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EC66DA">
        <w:rPr>
          <w:rFonts w:asciiTheme="majorHAnsi" w:hAnsiTheme="majorHAnsi" w:cstheme="majorHAnsi"/>
          <w:i/>
          <w:iCs/>
          <w:sz w:val="24"/>
          <w:szCs w:val="24"/>
          <w:lang w:val="en-GB"/>
        </w:rPr>
        <w:t>The Click-Away Pound Report 2019.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br/>
      </w:r>
      <w:hyperlink r:id="rId11" w:tgtFrame="_new" w:history="1">
        <w:r w:rsidRPr="00EC66DA">
          <w:rPr>
            <w:rStyle w:val="Hyperlink"/>
            <w:rFonts w:asciiTheme="majorHAnsi" w:hAnsiTheme="majorHAnsi" w:cstheme="majorHAnsi"/>
            <w:sz w:val="24"/>
            <w:szCs w:val="24"/>
            <w:lang w:val="en-GB"/>
          </w:rPr>
          <w:t>https://www.clickawaypound.com/</w:t>
        </w:r>
      </w:hyperlink>
    </w:p>
    <w:p w14:paraId="3573BAF2" w14:textId="3098BD24" w:rsidR="00EC66DA" w:rsidRPr="00EC66DA" w:rsidRDefault="00EC66DA" w:rsidP="004A69F1">
      <w:pPr>
        <w:pStyle w:val="ListParagraph"/>
        <w:numPr>
          <w:ilvl w:val="0"/>
          <w:numId w:val="17"/>
        </w:numPr>
        <w:rPr>
          <w:rFonts w:asciiTheme="majorHAnsi" w:hAnsiTheme="majorHAnsi" w:cstheme="majorHAnsi"/>
          <w:sz w:val="24"/>
          <w:szCs w:val="24"/>
          <w:lang w:val="en-GB"/>
        </w:rPr>
      </w:pPr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>Congleton Town Council (2025).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EC66DA">
        <w:rPr>
          <w:rFonts w:asciiTheme="majorHAnsi" w:hAnsiTheme="majorHAnsi" w:cstheme="majorHAnsi"/>
          <w:i/>
          <w:iCs/>
          <w:sz w:val="24"/>
          <w:szCs w:val="24"/>
          <w:lang w:val="en-GB"/>
        </w:rPr>
        <w:t>Disability Welcome Scheme Launched.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br/>
      </w:r>
      <w:hyperlink r:id="rId12" w:tgtFrame="_new" w:history="1">
        <w:r w:rsidRPr="00EC66DA">
          <w:rPr>
            <w:rStyle w:val="Hyperlink"/>
            <w:rFonts w:asciiTheme="majorHAnsi" w:hAnsiTheme="majorHAnsi" w:cstheme="majorHAnsi"/>
            <w:sz w:val="24"/>
            <w:szCs w:val="24"/>
            <w:lang w:val="en-GB"/>
          </w:rPr>
          <w:t>https://www.congleton-tc.gov.uk/disability-welcome-scheme-launched/</w:t>
        </w:r>
      </w:hyperlink>
    </w:p>
    <w:p w14:paraId="33D7A9C3" w14:textId="4FD25F7E" w:rsidR="00EC66DA" w:rsidRPr="00EC66DA" w:rsidRDefault="00EC66DA" w:rsidP="004A69F1">
      <w:pPr>
        <w:pStyle w:val="ListParagraph"/>
        <w:numPr>
          <w:ilvl w:val="0"/>
          <w:numId w:val="17"/>
        </w:numPr>
        <w:rPr>
          <w:rFonts w:asciiTheme="majorHAnsi" w:hAnsiTheme="majorHAnsi" w:cstheme="majorHAnsi"/>
          <w:sz w:val="24"/>
          <w:szCs w:val="24"/>
          <w:lang w:val="en-GB"/>
        </w:rPr>
      </w:pPr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>Euan’s Guide (2022).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EC66DA">
        <w:rPr>
          <w:rFonts w:asciiTheme="majorHAnsi" w:hAnsiTheme="majorHAnsi" w:cstheme="majorHAnsi"/>
          <w:i/>
          <w:iCs/>
          <w:sz w:val="24"/>
          <w:szCs w:val="24"/>
          <w:lang w:val="en-GB"/>
        </w:rPr>
        <w:t>Access Survey.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br/>
      </w:r>
      <w:hyperlink r:id="rId13" w:tgtFrame="_new" w:history="1">
        <w:r w:rsidRPr="00EC66DA">
          <w:rPr>
            <w:rStyle w:val="Hyperlink"/>
            <w:rFonts w:asciiTheme="majorHAnsi" w:hAnsiTheme="majorHAnsi" w:cstheme="majorHAnsi"/>
            <w:sz w:val="24"/>
            <w:szCs w:val="24"/>
            <w:lang w:val="en-GB"/>
          </w:rPr>
          <w:t>https://www.euansguide.com/get-involved/access-survey/</w:t>
        </w:r>
      </w:hyperlink>
    </w:p>
    <w:p w14:paraId="73985B21" w14:textId="27BBB940" w:rsidR="00EC66DA" w:rsidRPr="00EC66DA" w:rsidRDefault="00EC66DA" w:rsidP="004A69F1">
      <w:pPr>
        <w:pStyle w:val="ListParagraph"/>
        <w:numPr>
          <w:ilvl w:val="0"/>
          <w:numId w:val="17"/>
        </w:numPr>
        <w:rPr>
          <w:rFonts w:asciiTheme="majorHAnsi" w:hAnsiTheme="majorHAnsi" w:cstheme="majorHAnsi"/>
          <w:sz w:val="24"/>
          <w:szCs w:val="24"/>
          <w:lang w:val="en-GB"/>
        </w:rPr>
      </w:pPr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>HM Government (2021).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EC66DA">
        <w:rPr>
          <w:rFonts w:asciiTheme="majorHAnsi" w:hAnsiTheme="majorHAnsi" w:cstheme="majorHAnsi"/>
          <w:i/>
          <w:iCs/>
          <w:sz w:val="24"/>
          <w:szCs w:val="24"/>
          <w:lang w:val="en-GB"/>
        </w:rPr>
        <w:t>UK Disability Survey Research Report.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br/>
      </w:r>
      <w:hyperlink r:id="rId14" w:tgtFrame="_new" w:history="1">
        <w:r w:rsidRPr="00EC66DA">
          <w:rPr>
            <w:rStyle w:val="Hyperlink"/>
            <w:rFonts w:asciiTheme="majorHAnsi" w:hAnsiTheme="majorHAnsi" w:cstheme="majorHAnsi"/>
            <w:sz w:val="24"/>
            <w:szCs w:val="24"/>
            <w:lang w:val="en-GB"/>
          </w:rPr>
          <w:t>https://www.gov.uk/government/publications/uk-disability-survey-research-report-june-2021</w:t>
        </w:r>
      </w:hyperlink>
    </w:p>
    <w:p w14:paraId="36ECF128" w14:textId="4850C34C" w:rsidR="00EC66DA" w:rsidRPr="00EC66DA" w:rsidRDefault="00EC66DA" w:rsidP="004A69F1">
      <w:pPr>
        <w:pStyle w:val="ListParagraph"/>
        <w:numPr>
          <w:ilvl w:val="0"/>
          <w:numId w:val="17"/>
        </w:numPr>
        <w:rPr>
          <w:rFonts w:asciiTheme="majorHAnsi" w:hAnsiTheme="majorHAnsi" w:cstheme="majorHAnsi"/>
          <w:sz w:val="24"/>
          <w:szCs w:val="24"/>
          <w:lang w:val="en-GB"/>
        </w:rPr>
      </w:pPr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>HM Government (2021).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EC66DA">
        <w:rPr>
          <w:rFonts w:asciiTheme="majorHAnsi" w:hAnsiTheme="majorHAnsi" w:cstheme="majorHAnsi"/>
          <w:i/>
          <w:iCs/>
          <w:sz w:val="24"/>
          <w:szCs w:val="24"/>
          <w:lang w:val="en-GB"/>
        </w:rPr>
        <w:t>UK Disability Survey Research Report: Data Tables.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br/>
      </w:r>
      <w:hyperlink r:id="rId15" w:tgtFrame="_new" w:history="1">
        <w:r w:rsidRPr="00EC66DA">
          <w:rPr>
            <w:rStyle w:val="Hyperlink"/>
            <w:rFonts w:asciiTheme="majorHAnsi" w:hAnsiTheme="majorHAnsi" w:cstheme="majorHAnsi"/>
            <w:sz w:val="24"/>
            <w:szCs w:val="24"/>
            <w:lang w:val="en-GB"/>
          </w:rPr>
          <w:t>https://www.gov.uk/government/publications/uk-disability-survey-research-report-june-2021/uk-disability-survey-research-report-data-tables</w:t>
        </w:r>
      </w:hyperlink>
    </w:p>
    <w:p w14:paraId="3AEC6239" w14:textId="43A6CBCD" w:rsidR="00EC66DA" w:rsidRPr="00EC66DA" w:rsidRDefault="00EC66DA" w:rsidP="004A69F1">
      <w:pPr>
        <w:pStyle w:val="ListParagraph"/>
        <w:numPr>
          <w:ilvl w:val="0"/>
          <w:numId w:val="17"/>
        </w:numPr>
        <w:rPr>
          <w:rFonts w:asciiTheme="majorHAnsi" w:hAnsiTheme="majorHAnsi" w:cstheme="majorHAnsi"/>
          <w:sz w:val="24"/>
          <w:szCs w:val="24"/>
          <w:lang w:val="en-GB"/>
        </w:rPr>
      </w:pPr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>HM Government (2023/24).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EC66DA">
        <w:rPr>
          <w:rFonts w:asciiTheme="majorHAnsi" w:hAnsiTheme="majorHAnsi" w:cstheme="majorHAnsi"/>
          <w:i/>
          <w:iCs/>
          <w:sz w:val="24"/>
          <w:szCs w:val="24"/>
          <w:lang w:val="en-GB"/>
        </w:rPr>
        <w:t>Family Resources Survey: Financial Year 2023 to 2024.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br/>
      </w:r>
      <w:hyperlink r:id="rId16" w:tgtFrame="_new" w:history="1">
        <w:r w:rsidRPr="00EC66DA">
          <w:rPr>
            <w:rStyle w:val="Hyperlink"/>
            <w:rFonts w:asciiTheme="majorHAnsi" w:hAnsiTheme="majorHAnsi" w:cstheme="majorHAnsi"/>
            <w:sz w:val="24"/>
            <w:szCs w:val="24"/>
            <w:lang w:val="en-GB"/>
          </w:rPr>
          <w:t>https://www.gov.uk/government/statistics/family-resources-survey-financial-year-2023-to-2024</w:t>
        </w:r>
      </w:hyperlink>
    </w:p>
    <w:p w14:paraId="1981049E" w14:textId="26E00B51" w:rsidR="00EC66DA" w:rsidRPr="00EC66DA" w:rsidRDefault="00EC66DA" w:rsidP="004A69F1">
      <w:pPr>
        <w:pStyle w:val="ListParagraph"/>
        <w:numPr>
          <w:ilvl w:val="0"/>
          <w:numId w:val="17"/>
        </w:numPr>
        <w:rPr>
          <w:rFonts w:asciiTheme="majorHAnsi" w:hAnsiTheme="majorHAnsi" w:cstheme="majorHAnsi"/>
          <w:sz w:val="24"/>
          <w:szCs w:val="24"/>
          <w:lang w:val="en-GB"/>
        </w:rPr>
      </w:pPr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>Parliamentary Committees (2023).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EC66DA">
        <w:rPr>
          <w:rFonts w:asciiTheme="majorHAnsi" w:hAnsiTheme="majorHAnsi" w:cstheme="majorHAnsi"/>
          <w:i/>
          <w:iCs/>
          <w:sz w:val="24"/>
          <w:szCs w:val="24"/>
          <w:lang w:val="en-GB"/>
        </w:rPr>
        <w:t>Written Evidence on Accessibility of Products and Services.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br/>
      </w:r>
      <w:hyperlink r:id="rId17" w:anchor=":~:text=There%20is%20evidence%20to%20suggest,2.9%20general%20average)%5B7%5D" w:tgtFrame="_new" w:history="1">
        <w:r w:rsidRPr="00EC66DA">
          <w:rPr>
            <w:rStyle w:val="Hyperlink"/>
            <w:rFonts w:asciiTheme="majorHAnsi" w:hAnsiTheme="majorHAnsi" w:cstheme="majorHAnsi"/>
            <w:sz w:val="24"/>
            <w:szCs w:val="24"/>
            <w:lang w:val="en-GB"/>
          </w:rPr>
          <w:t>https://committees.parliament.uk/writtenevidence/42140/pdf/#:~:text=There%20is%20evidence%20to%20suggest,2.9%20general%20average)%5B7%5D</w:t>
        </w:r>
      </w:hyperlink>
    </w:p>
    <w:p w14:paraId="059AE80F" w14:textId="4AD22D71" w:rsidR="00EC66DA" w:rsidRPr="00EC66DA" w:rsidRDefault="00EC66DA" w:rsidP="004A69F1">
      <w:pPr>
        <w:pStyle w:val="ListParagraph"/>
        <w:numPr>
          <w:ilvl w:val="0"/>
          <w:numId w:val="17"/>
        </w:numPr>
        <w:rPr>
          <w:rFonts w:asciiTheme="majorHAnsi" w:hAnsiTheme="majorHAnsi" w:cstheme="majorHAnsi"/>
          <w:sz w:val="24"/>
          <w:szCs w:val="24"/>
          <w:lang w:val="en-GB"/>
        </w:rPr>
      </w:pPr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>Parliamentary Committees (2024).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EC66DA">
        <w:rPr>
          <w:rFonts w:asciiTheme="majorHAnsi" w:hAnsiTheme="majorHAnsi" w:cstheme="majorHAnsi"/>
          <w:i/>
          <w:iCs/>
          <w:sz w:val="24"/>
          <w:szCs w:val="24"/>
          <w:lang w:val="en-GB"/>
        </w:rPr>
        <w:t>Oral Evidence on Accessibility of Products and Services.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br/>
      </w:r>
      <w:hyperlink r:id="rId18" w:tgtFrame="_new" w:history="1">
        <w:r w:rsidRPr="00EC66DA">
          <w:rPr>
            <w:rStyle w:val="Hyperlink"/>
            <w:rFonts w:asciiTheme="majorHAnsi" w:hAnsiTheme="majorHAnsi" w:cstheme="majorHAnsi"/>
            <w:sz w:val="24"/>
            <w:szCs w:val="24"/>
            <w:lang w:val="en-GB"/>
          </w:rPr>
          <w:t>https://committees.parliament.uk/oralevidence/13178/html/</w:t>
        </w:r>
      </w:hyperlink>
    </w:p>
    <w:p w14:paraId="22C545F1" w14:textId="401A9186" w:rsidR="00EC66DA" w:rsidRPr="00EC66DA" w:rsidRDefault="00EC66DA" w:rsidP="004A69F1">
      <w:pPr>
        <w:pStyle w:val="ListParagraph"/>
        <w:numPr>
          <w:ilvl w:val="0"/>
          <w:numId w:val="17"/>
        </w:numPr>
        <w:rPr>
          <w:rFonts w:asciiTheme="majorHAnsi" w:hAnsiTheme="majorHAnsi" w:cstheme="majorHAnsi"/>
          <w:sz w:val="24"/>
          <w:szCs w:val="24"/>
          <w:lang w:val="en-GB"/>
        </w:rPr>
      </w:pPr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lastRenderedPageBreak/>
        <w:t>Scope (2020).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EC66DA">
        <w:rPr>
          <w:rFonts w:asciiTheme="majorHAnsi" w:hAnsiTheme="majorHAnsi" w:cstheme="majorHAnsi"/>
          <w:i/>
          <w:iCs/>
          <w:sz w:val="24"/>
          <w:szCs w:val="24"/>
          <w:lang w:val="en-GB"/>
        </w:rPr>
        <w:t>The Business Case for Inclusive Design – Big Hack Study (Digital Accessibility).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br/>
      </w:r>
      <w:hyperlink r:id="rId19" w:tgtFrame="_new" w:history="1">
        <w:r w:rsidRPr="00EC66DA">
          <w:rPr>
            <w:rStyle w:val="Hyperlink"/>
            <w:rFonts w:asciiTheme="majorHAnsi" w:hAnsiTheme="majorHAnsi" w:cstheme="majorHAnsi"/>
            <w:sz w:val="24"/>
            <w:szCs w:val="24"/>
            <w:lang w:val="en-GB"/>
          </w:rPr>
          <w:t>https://business.scope.org.uk/the-business-case-for-inclusive-design-big-hack-study-research-digital-accessibility/</w:t>
        </w:r>
      </w:hyperlink>
    </w:p>
    <w:p w14:paraId="0518F4C3" w14:textId="688415A9" w:rsidR="00EC66DA" w:rsidRPr="00EC66DA" w:rsidRDefault="00EC66DA" w:rsidP="004A69F1">
      <w:pPr>
        <w:pStyle w:val="ListParagraph"/>
        <w:numPr>
          <w:ilvl w:val="0"/>
          <w:numId w:val="17"/>
        </w:numPr>
        <w:rPr>
          <w:rFonts w:asciiTheme="majorHAnsi" w:hAnsiTheme="majorHAnsi" w:cstheme="majorHAnsi"/>
          <w:sz w:val="24"/>
          <w:szCs w:val="24"/>
          <w:lang w:val="en-GB"/>
        </w:rPr>
      </w:pPr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>Scope (2023).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EC66DA">
        <w:rPr>
          <w:rFonts w:asciiTheme="majorHAnsi" w:hAnsiTheme="majorHAnsi" w:cstheme="majorHAnsi"/>
          <w:i/>
          <w:iCs/>
          <w:sz w:val="24"/>
          <w:szCs w:val="24"/>
          <w:lang w:val="en-GB"/>
        </w:rPr>
        <w:t>Accessibility and Disability Facts and Figures.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br/>
      </w:r>
      <w:hyperlink r:id="rId20" w:tgtFrame="_new" w:history="1">
        <w:r w:rsidRPr="00EC66DA">
          <w:rPr>
            <w:rStyle w:val="Hyperlink"/>
            <w:rFonts w:asciiTheme="majorHAnsi" w:hAnsiTheme="majorHAnsi" w:cstheme="majorHAnsi"/>
            <w:sz w:val="24"/>
            <w:szCs w:val="24"/>
            <w:lang w:val="en-GB"/>
          </w:rPr>
          <w:t>https://business.scope.org.uk/accessibility-and-disability-facts-and-figures/</w:t>
        </w:r>
      </w:hyperlink>
    </w:p>
    <w:p w14:paraId="297297E3" w14:textId="228411DC" w:rsidR="00EC66DA" w:rsidRPr="00EC66DA" w:rsidRDefault="00EC66DA" w:rsidP="004A69F1">
      <w:pPr>
        <w:pStyle w:val="ListParagraph"/>
        <w:numPr>
          <w:ilvl w:val="0"/>
          <w:numId w:val="17"/>
        </w:numPr>
        <w:rPr>
          <w:rFonts w:asciiTheme="majorHAnsi" w:hAnsiTheme="majorHAnsi" w:cstheme="majorHAnsi"/>
          <w:sz w:val="24"/>
          <w:szCs w:val="24"/>
          <w:lang w:val="en-GB"/>
        </w:rPr>
      </w:pPr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>Scope (2023).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EC66DA">
        <w:rPr>
          <w:rFonts w:asciiTheme="majorHAnsi" w:hAnsiTheme="majorHAnsi" w:cstheme="majorHAnsi"/>
          <w:i/>
          <w:iCs/>
          <w:sz w:val="24"/>
          <w:szCs w:val="24"/>
          <w:lang w:val="en-GB"/>
        </w:rPr>
        <w:t>Attracting More Disabled Customers and the Purple Pound.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br/>
      </w:r>
      <w:hyperlink r:id="rId21" w:tgtFrame="_new" w:history="1">
        <w:r w:rsidRPr="00EC66DA">
          <w:rPr>
            <w:rStyle w:val="Hyperlink"/>
            <w:rFonts w:asciiTheme="majorHAnsi" w:hAnsiTheme="majorHAnsi" w:cstheme="majorHAnsi"/>
            <w:sz w:val="24"/>
            <w:szCs w:val="24"/>
            <w:lang w:val="en-GB"/>
          </w:rPr>
          <w:t>https://business.scope.org.uk/disabled-customers-purple-pound/</w:t>
        </w:r>
      </w:hyperlink>
    </w:p>
    <w:p w14:paraId="2C39980A" w14:textId="759A98BC" w:rsidR="00EC66DA" w:rsidRPr="00EC66DA" w:rsidRDefault="00EC66DA" w:rsidP="004A69F1">
      <w:pPr>
        <w:pStyle w:val="ListParagraph"/>
        <w:numPr>
          <w:ilvl w:val="0"/>
          <w:numId w:val="17"/>
        </w:numPr>
        <w:rPr>
          <w:rFonts w:asciiTheme="majorHAnsi" w:hAnsiTheme="majorHAnsi" w:cstheme="majorHAnsi"/>
          <w:sz w:val="24"/>
          <w:szCs w:val="24"/>
          <w:lang w:val="en-GB"/>
        </w:rPr>
      </w:pPr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>UK Parliament, Women and Equalities Committee (2024).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EC66DA">
        <w:rPr>
          <w:rFonts w:asciiTheme="majorHAnsi" w:hAnsiTheme="majorHAnsi" w:cstheme="majorHAnsi"/>
          <w:i/>
          <w:iCs/>
          <w:sz w:val="24"/>
          <w:szCs w:val="24"/>
          <w:lang w:val="en-GB"/>
        </w:rPr>
        <w:t>Accessibility of Products and Services for Disabled People.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br/>
      </w:r>
      <w:hyperlink r:id="rId22" w:tgtFrame="_new" w:history="1">
        <w:r w:rsidRPr="00EC66DA">
          <w:rPr>
            <w:rStyle w:val="Hyperlink"/>
            <w:rFonts w:asciiTheme="majorHAnsi" w:hAnsiTheme="majorHAnsi" w:cstheme="majorHAnsi"/>
            <w:sz w:val="24"/>
            <w:szCs w:val="24"/>
            <w:lang w:val="en-GB"/>
          </w:rPr>
          <w:t>https://publications.parliament.uk/pa/cm5804/cmselect/cmwomeq/605/report.html</w:t>
        </w:r>
      </w:hyperlink>
    </w:p>
    <w:p w14:paraId="388A706E" w14:textId="370D8AF0" w:rsidR="00EC66DA" w:rsidRPr="00EC66DA" w:rsidRDefault="00EC66DA" w:rsidP="004A69F1">
      <w:pPr>
        <w:pStyle w:val="ListParagraph"/>
        <w:numPr>
          <w:ilvl w:val="0"/>
          <w:numId w:val="17"/>
        </w:numPr>
        <w:rPr>
          <w:rFonts w:asciiTheme="majorHAnsi" w:hAnsiTheme="majorHAnsi" w:cstheme="majorHAnsi"/>
          <w:sz w:val="24"/>
          <w:szCs w:val="24"/>
          <w:lang w:val="en-GB"/>
        </w:rPr>
      </w:pPr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 xml:space="preserve">VisitBritain / </w:t>
      </w:r>
      <w:proofErr w:type="spellStart"/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>VisitEngland</w:t>
      </w:r>
      <w:proofErr w:type="spellEnd"/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 xml:space="preserve"> (2023).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EC66DA">
        <w:rPr>
          <w:rFonts w:asciiTheme="majorHAnsi" w:hAnsiTheme="majorHAnsi" w:cstheme="majorHAnsi"/>
          <w:i/>
          <w:iCs/>
          <w:sz w:val="24"/>
          <w:szCs w:val="24"/>
          <w:lang w:val="en-GB"/>
        </w:rPr>
        <w:t>Accessible and Inclusive Tourism Research.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br/>
      </w:r>
      <w:hyperlink r:id="rId23" w:tgtFrame="_new" w:history="1">
        <w:r w:rsidRPr="00EC66DA">
          <w:rPr>
            <w:rStyle w:val="Hyperlink"/>
            <w:rFonts w:asciiTheme="majorHAnsi" w:hAnsiTheme="majorHAnsi" w:cstheme="majorHAnsi"/>
            <w:sz w:val="24"/>
            <w:szCs w:val="24"/>
            <w:lang w:val="en-GB"/>
          </w:rPr>
          <w:t>https://www.visitbritain.org/research-insights/accessible-and-inclusive-tourism</w:t>
        </w:r>
      </w:hyperlink>
    </w:p>
    <w:p w14:paraId="3207F9AA" w14:textId="1A0C805C" w:rsidR="00EC66DA" w:rsidRPr="00EC66DA" w:rsidRDefault="00EC66DA" w:rsidP="004A69F1">
      <w:pPr>
        <w:pStyle w:val="ListParagraph"/>
        <w:numPr>
          <w:ilvl w:val="0"/>
          <w:numId w:val="17"/>
        </w:numPr>
        <w:rPr>
          <w:rFonts w:asciiTheme="majorHAnsi" w:hAnsiTheme="majorHAnsi" w:cstheme="majorHAnsi"/>
          <w:sz w:val="24"/>
          <w:szCs w:val="24"/>
          <w:lang w:val="en-GB"/>
        </w:rPr>
      </w:pPr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 xml:space="preserve">VisitBritain / </w:t>
      </w:r>
      <w:proofErr w:type="spellStart"/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>VisitEngland</w:t>
      </w:r>
      <w:proofErr w:type="spellEnd"/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 xml:space="preserve"> (2023).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EC66DA">
        <w:rPr>
          <w:rFonts w:asciiTheme="majorHAnsi" w:hAnsiTheme="majorHAnsi" w:cstheme="majorHAnsi"/>
          <w:i/>
          <w:iCs/>
          <w:sz w:val="24"/>
          <w:szCs w:val="24"/>
          <w:lang w:val="en-GB"/>
        </w:rPr>
        <w:t>Discover the Value of the Purple Pound.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br/>
      </w:r>
      <w:hyperlink r:id="rId24" w:tgtFrame="_new" w:history="1">
        <w:r w:rsidRPr="00EC66DA">
          <w:rPr>
            <w:rStyle w:val="Hyperlink"/>
            <w:rFonts w:asciiTheme="majorHAnsi" w:hAnsiTheme="majorHAnsi" w:cstheme="majorHAnsi"/>
            <w:sz w:val="24"/>
            <w:szCs w:val="24"/>
            <w:lang w:val="en-GB"/>
          </w:rPr>
          <w:t>https://www.visitbritain.org/business-advice/make-your-business-accessible-and-inclusive/discover-value-purple-pound</w:t>
        </w:r>
      </w:hyperlink>
    </w:p>
    <w:p w14:paraId="7701B018" w14:textId="5ECA45D0" w:rsidR="00EC66DA" w:rsidRPr="00EC66DA" w:rsidRDefault="00EC66DA" w:rsidP="004A69F1">
      <w:pPr>
        <w:pStyle w:val="ListParagraph"/>
        <w:numPr>
          <w:ilvl w:val="0"/>
          <w:numId w:val="17"/>
        </w:numPr>
        <w:rPr>
          <w:rFonts w:asciiTheme="majorHAnsi" w:hAnsiTheme="majorHAnsi" w:cstheme="majorHAnsi"/>
          <w:sz w:val="24"/>
          <w:szCs w:val="24"/>
          <w:lang w:val="en-GB"/>
        </w:rPr>
      </w:pPr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 xml:space="preserve">VisitBritain / </w:t>
      </w:r>
      <w:proofErr w:type="spellStart"/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>VisitEngland</w:t>
      </w:r>
      <w:proofErr w:type="spellEnd"/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 xml:space="preserve"> (2023).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proofErr w:type="spellStart"/>
      <w:r w:rsidRPr="00EC66DA">
        <w:rPr>
          <w:rFonts w:asciiTheme="majorHAnsi" w:hAnsiTheme="majorHAnsi" w:cstheme="majorHAnsi"/>
          <w:i/>
          <w:iCs/>
          <w:sz w:val="24"/>
          <w:szCs w:val="24"/>
          <w:lang w:val="en-GB"/>
        </w:rPr>
        <w:t>VisitEngland</w:t>
      </w:r>
      <w:proofErr w:type="spellEnd"/>
      <w:r w:rsidRPr="00EC66DA">
        <w:rPr>
          <w:rFonts w:asciiTheme="majorHAnsi" w:hAnsiTheme="majorHAnsi" w:cstheme="majorHAnsi"/>
          <w:i/>
          <w:iCs/>
          <w:sz w:val="24"/>
          <w:szCs w:val="24"/>
          <w:lang w:val="en-GB"/>
        </w:rPr>
        <w:t xml:space="preserve"> Accessible and Inclusive Tourism Guidance.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br/>
      </w:r>
      <w:hyperlink r:id="rId25" w:anchor=":~:text=95%25%20will%20check%20accessibility%20in,would%20be%20available%20were%20not" w:tgtFrame="_new" w:history="1">
        <w:r w:rsidRPr="00EC66DA">
          <w:rPr>
            <w:rStyle w:val="Hyperlink"/>
            <w:rFonts w:asciiTheme="majorHAnsi" w:hAnsiTheme="majorHAnsi" w:cstheme="majorHAnsi"/>
            <w:sz w:val="24"/>
            <w:szCs w:val="24"/>
            <w:lang w:val="en-GB"/>
          </w:rPr>
          <w:t>https://www.visitbritain.org/business-advice/make-your-business-accessible-and-inclusive/visitengland-accessible-and-inclusive-6#:~:text=95%25%20will%20check%20accessibility%20in,would%20be%20available%20were%20not</w:t>
        </w:r>
      </w:hyperlink>
    </w:p>
    <w:p w14:paraId="16CD718C" w14:textId="4BB0C4D8" w:rsidR="00EC66DA" w:rsidRPr="00B620E8" w:rsidRDefault="00EC66DA" w:rsidP="004A69F1">
      <w:pPr>
        <w:pStyle w:val="ListParagraph"/>
        <w:numPr>
          <w:ilvl w:val="0"/>
          <w:numId w:val="17"/>
        </w:numPr>
        <w:rPr>
          <w:rFonts w:asciiTheme="majorHAnsi" w:hAnsiTheme="majorHAnsi" w:cstheme="majorHAnsi"/>
          <w:sz w:val="24"/>
          <w:szCs w:val="24"/>
          <w:lang w:val="en-GB"/>
        </w:rPr>
      </w:pPr>
      <w:r w:rsidRPr="00EC66DA">
        <w:rPr>
          <w:rFonts w:asciiTheme="majorHAnsi" w:hAnsiTheme="majorHAnsi" w:cstheme="majorHAnsi"/>
          <w:b/>
          <w:bCs/>
          <w:sz w:val="24"/>
          <w:szCs w:val="24"/>
          <w:lang w:val="en-GB"/>
        </w:rPr>
        <w:t>We Are Purple (2020).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EC66DA">
        <w:rPr>
          <w:rFonts w:asciiTheme="majorHAnsi" w:hAnsiTheme="majorHAnsi" w:cstheme="majorHAnsi"/>
          <w:i/>
          <w:iCs/>
          <w:sz w:val="24"/>
          <w:szCs w:val="24"/>
          <w:lang w:val="en-GB"/>
        </w:rPr>
        <w:t>The Purple Pound – Infographic.</w:t>
      </w:r>
      <w:r w:rsidRPr="00EC66DA">
        <w:rPr>
          <w:rFonts w:asciiTheme="majorHAnsi" w:hAnsiTheme="majorHAnsi" w:cstheme="majorHAnsi"/>
          <w:sz w:val="24"/>
          <w:szCs w:val="24"/>
          <w:lang w:val="en-GB"/>
        </w:rPr>
        <w:br/>
      </w:r>
      <w:hyperlink r:id="rId26" w:tgtFrame="_new" w:history="1">
        <w:r w:rsidRPr="00EC66DA">
          <w:rPr>
            <w:rStyle w:val="Hyperlink"/>
            <w:rFonts w:asciiTheme="majorHAnsi" w:hAnsiTheme="majorHAnsi" w:cstheme="majorHAnsi"/>
            <w:sz w:val="24"/>
            <w:szCs w:val="24"/>
            <w:lang w:val="en-GB"/>
          </w:rPr>
          <w:t>https://wearepurple.org.uk/the-purple-pound-infographic/</w:t>
        </w:r>
      </w:hyperlink>
    </w:p>
    <w:p w14:paraId="6E292782" w14:textId="77777777" w:rsidR="00B620E8" w:rsidRDefault="00B620E8" w:rsidP="00B620E8">
      <w:pPr>
        <w:rPr>
          <w:rFonts w:asciiTheme="majorHAnsi" w:hAnsiTheme="majorHAnsi" w:cstheme="majorHAnsi"/>
          <w:sz w:val="24"/>
          <w:szCs w:val="24"/>
          <w:lang w:val="en-GB"/>
        </w:rPr>
      </w:pPr>
    </w:p>
    <w:p w14:paraId="505DD02C" w14:textId="77777777" w:rsidR="00B620E8" w:rsidRDefault="00B620E8" w:rsidP="00B620E8">
      <w:pPr>
        <w:rPr>
          <w:rFonts w:asciiTheme="majorHAnsi" w:hAnsiTheme="majorHAnsi" w:cstheme="majorHAnsi"/>
          <w:sz w:val="24"/>
          <w:szCs w:val="24"/>
          <w:lang w:val="en-GB"/>
        </w:rPr>
      </w:pPr>
    </w:p>
    <w:p w14:paraId="62F26E07" w14:textId="77777777" w:rsidR="00B620E8" w:rsidRDefault="00B620E8" w:rsidP="00B620E8">
      <w:pPr>
        <w:rPr>
          <w:rFonts w:asciiTheme="majorHAnsi" w:hAnsiTheme="majorHAnsi" w:cstheme="majorHAnsi"/>
          <w:sz w:val="24"/>
          <w:szCs w:val="24"/>
          <w:lang w:val="en-GB"/>
        </w:rPr>
      </w:pPr>
    </w:p>
    <w:p w14:paraId="3CCEEDCB" w14:textId="77777777" w:rsidR="00B620E8" w:rsidRDefault="00B620E8" w:rsidP="00B620E8">
      <w:pPr>
        <w:rPr>
          <w:rFonts w:asciiTheme="majorHAnsi" w:hAnsiTheme="majorHAnsi" w:cstheme="majorHAnsi"/>
          <w:sz w:val="24"/>
          <w:szCs w:val="24"/>
          <w:lang w:val="en-GB"/>
        </w:rPr>
      </w:pPr>
    </w:p>
    <w:p w14:paraId="3931D8B4" w14:textId="77777777" w:rsidR="00B620E8" w:rsidRDefault="00B620E8" w:rsidP="00B620E8">
      <w:pPr>
        <w:rPr>
          <w:rFonts w:asciiTheme="majorHAnsi" w:hAnsiTheme="majorHAnsi" w:cstheme="majorHAnsi"/>
          <w:sz w:val="24"/>
          <w:szCs w:val="24"/>
          <w:lang w:val="en-GB"/>
        </w:rPr>
      </w:pPr>
    </w:p>
    <w:p w14:paraId="1834CBC1" w14:textId="77777777" w:rsidR="00B620E8" w:rsidRPr="00546324" w:rsidRDefault="00B620E8" w:rsidP="00546324">
      <w:pPr>
        <w:jc w:val="center"/>
        <w:rPr>
          <w:rFonts w:asciiTheme="majorHAnsi" w:hAnsiTheme="majorHAnsi" w:cstheme="majorHAnsi"/>
          <w:sz w:val="26"/>
          <w:szCs w:val="26"/>
          <w:lang w:val="en-GB"/>
        </w:rPr>
      </w:pPr>
    </w:p>
    <w:p w14:paraId="6BACA143" w14:textId="1B897B8C" w:rsidR="00EC66DA" w:rsidRPr="00546324" w:rsidRDefault="00546324" w:rsidP="00546324">
      <w:pPr>
        <w:jc w:val="center"/>
        <w:rPr>
          <w:rFonts w:asciiTheme="majorHAnsi" w:hAnsiTheme="majorHAnsi" w:cstheme="majorHAnsi"/>
          <w:sz w:val="26"/>
          <w:szCs w:val="26"/>
          <w:lang w:val="en-GB"/>
        </w:rPr>
      </w:pPr>
      <w:r>
        <w:rPr>
          <w:rFonts w:asciiTheme="majorHAnsi" w:hAnsiTheme="majorHAnsi" w:cstheme="majorHAnsi"/>
          <w:sz w:val="26"/>
          <w:szCs w:val="26"/>
          <w:lang w:val="en-GB"/>
        </w:rPr>
        <w:br/>
      </w:r>
      <w:r w:rsidR="00B620E8" w:rsidRPr="00546324">
        <w:rPr>
          <w:rFonts w:asciiTheme="majorHAnsi" w:hAnsiTheme="majorHAnsi" w:cstheme="majorHAnsi"/>
          <w:sz w:val="26"/>
          <w:szCs w:val="26"/>
          <w:lang w:val="en-GB"/>
        </w:rPr>
        <w:t xml:space="preserve">For more </w:t>
      </w:r>
      <w:r w:rsidRPr="00546324">
        <w:rPr>
          <w:rFonts w:asciiTheme="majorHAnsi" w:hAnsiTheme="majorHAnsi" w:cstheme="majorHAnsi"/>
          <w:sz w:val="26"/>
          <w:szCs w:val="26"/>
          <w:lang w:val="en-GB"/>
        </w:rPr>
        <w:t>resources</w:t>
      </w:r>
      <w:r w:rsidR="00E60843">
        <w:rPr>
          <w:rFonts w:asciiTheme="majorHAnsi" w:hAnsiTheme="majorHAnsi" w:cstheme="majorHAnsi"/>
          <w:sz w:val="26"/>
          <w:szCs w:val="26"/>
          <w:lang w:val="en-GB"/>
        </w:rPr>
        <w:t>,</w:t>
      </w:r>
      <w:r w:rsidRPr="00546324">
        <w:rPr>
          <w:rFonts w:asciiTheme="majorHAnsi" w:hAnsiTheme="majorHAnsi" w:cstheme="majorHAnsi"/>
          <w:sz w:val="26"/>
          <w:szCs w:val="26"/>
          <w:lang w:val="en-GB"/>
        </w:rPr>
        <w:t xml:space="preserve"> please visit: </w:t>
      </w:r>
      <w:hyperlink r:id="rId27" w:history="1">
        <w:r w:rsidRPr="00546324">
          <w:rPr>
            <w:rStyle w:val="Hyperlink"/>
            <w:rFonts w:asciiTheme="majorHAnsi" w:hAnsiTheme="majorHAnsi" w:cstheme="majorHAnsi"/>
            <w:sz w:val="26"/>
            <w:szCs w:val="26"/>
            <w:lang w:val="en-GB"/>
          </w:rPr>
          <w:t>https://deborah-lawson.co.uk/</w:t>
        </w:r>
      </w:hyperlink>
    </w:p>
    <w:sectPr w:rsidR="00EC66DA" w:rsidRPr="00546324" w:rsidSect="00034616">
      <w:footerReference w:type="default" r:id="rId2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BBFBD2" w14:textId="77777777" w:rsidR="00F24222" w:rsidRDefault="00F24222" w:rsidP="0094321B">
      <w:pPr>
        <w:spacing w:after="0" w:line="240" w:lineRule="auto"/>
      </w:pPr>
      <w:r>
        <w:separator/>
      </w:r>
    </w:p>
  </w:endnote>
  <w:endnote w:type="continuationSeparator" w:id="0">
    <w:p w14:paraId="17C0D465" w14:textId="77777777" w:rsidR="00F24222" w:rsidRDefault="00F24222" w:rsidP="009432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+mj-l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05071761"/>
      <w:docPartObj>
        <w:docPartGallery w:val="Page Numbers (Bottom of Page)"/>
        <w:docPartUnique/>
      </w:docPartObj>
    </w:sdtPr>
    <w:sdtContent>
      <w:p w14:paraId="498B7865" w14:textId="6F643FBC" w:rsidR="0094321B" w:rsidRDefault="0094321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19A11EAC" w14:textId="77777777" w:rsidR="0094321B" w:rsidRDefault="009432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8E8BAE" w14:textId="77777777" w:rsidR="00F24222" w:rsidRDefault="00F24222" w:rsidP="0094321B">
      <w:pPr>
        <w:spacing w:after="0" w:line="240" w:lineRule="auto"/>
      </w:pPr>
      <w:r>
        <w:separator/>
      </w:r>
    </w:p>
  </w:footnote>
  <w:footnote w:type="continuationSeparator" w:id="0">
    <w:p w14:paraId="719498C3" w14:textId="77777777" w:rsidR="00F24222" w:rsidRDefault="00F24222" w:rsidP="009432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097877EF"/>
    <w:multiLevelType w:val="multilevel"/>
    <w:tmpl w:val="C3AEA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CC10434"/>
    <w:multiLevelType w:val="hybridMultilevel"/>
    <w:tmpl w:val="D8003A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F51582"/>
    <w:multiLevelType w:val="multilevel"/>
    <w:tmpl w:val="95E4B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2AE5FF6"/>
    <w:multiLevelType w:val="hybridMultilevel"/>
    <w:tmpl w:val="5448BB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E33241"/>
    <w:multiLevelType w:val="hybridMultilevel"/>
    <w:tmpl w:val="5B7AE9E2"/>
    <w:lvl w:ilvl="0" w:tplc="0E2AD4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+mj-lt" w:hAnsi="+mj-lt" w:hint="default"/>
      </w:rPr>
    </w:lvl>
    <w:lvl w:ilvl="1" w:tplc="AEAA51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+mj-lt" w:hAnsi="+mj-lt" w:hint="default"/>
      </w:rPr>
    </w:lvl>
    <w:lvl w:ilvl="2" w:tplc="109C6D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+mj-lt" w:hAnsi="+mj-lt" w:hint="default"/>
      </w:rPr>
    </w:lvl>
    <w:lvl w:ilvl="3" w:tplc="6DC000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+mj-lt" w:hAnsi="+mj-lt" w:hint="default"/>
      </w:rPr>
    </w:lvl>
    <w:lvl w:ilvl="4" w:tplc="AFD62B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+mj-lt" w:hAnsi="+mj-lt" w:hint="default"/>
      </w:rPr>
    </w:lvl>
    <w:lvl w:ilvl="5" w:tplc="DABACD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+mj-lt" w:hAnsi="+mj-lt" w:hint="default"/>
      </w:rPr>
    </w:lvl>
    <w:lvl w:ilvl="6" w:tplc="7C7AF7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+mj-lt" w:hAnsi="+mj-lt" w:hint="default"/>
      </w:rPr>
    </w:lvl>
    <w:lvl w:ilvl="7" w:tplc="C77094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+mj-lt" w:hAnsi="+mj-lt" w:hint="default"/>
      </w:rPr>
    </w:lvl>
    <w:lvl w:ilvl="8" w:tplc="7DA80C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+mj-lt" w:hAnsi="+mj-lt" w:hint="default"/>
      </w:rPr>
    </w:lvl>
  </w:abstractNum>
  <w:abstractNum w:abstractNumId="11" w15:restartNumberingAfterBreak="0">
    <w:nsid w:val="16E7517A"/>
    <w:multiLevelType w:val="multilevel"/>
    <w:tmpl w:val="FE20A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72E7390"/>
    <w:multiLevelType w:val="multilevel"/>
    <w:tmpl w:val="640A2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CFB77EF"/>
    <w:multiLevelType w:val="multilevel"/>
    <w:tmpl w:val="CDF85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1F32FF3"/>
    <w:multiLevelType w:val="multilevel"/>
    <w:tmpl w:val="640A2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41E254B"/>
    <w:multiLevelType w:val="multilevel"/>
    <w:tmpl w:val="BF9C5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1172A5F"/>
    <w:multiLevelType w:val="hybridMultilevel"/>
    <w:tmpl w:val="8E9684A4"/>
    <w:lvl w:ilvl="0" w:tplc="2662F8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+mj-lt" w:hAnsi="+mj-lt" w:hint="default"/>
      </w:rPr>
    </w:lvl>
    <w:lvl w:ilvl="1" w:tplc="FCB69F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+mj-lt" w:hAnsi="+mj-lt" w:hint="default"/>
      </w:rPr>
    </w:lvl>
    <w:lvl w:ilvl="2" w:tplc="1FBE19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+mj-lt" w:hAnsi="+mj-lt" w:hint="default"/>
      </w:rPr>
    </w:lvl>
    <w:lvl w:ilvl="3" w:tplc="8D183D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+mj-lt" w:hAnsi="+mj-lt" w:hint="default"/>
      </w:rPr>
    </w:lvl>
    <w:lvl w:ilvl="4" w:tplc="EA4C0C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+mj-lt" w:hAnsi="+mj-lt" w:hint="default"/>
      </w:rPr>
    </w:lvl>
    <w:lvl w:ilvl="5" w:tplc="8E8E58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+mj-lt" w:hAnsi="+mj-lt" w:hint="default"/>
      </w:rPr>
    </w:lvl>
    <w:lvl w:ilvl="6" w:tplc="E34450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+mj-lt" w:hAnsi="+mj-lt" w:hint="default"/>
      </w:rPr>
    </w:lvl>
    <w:lvl w:ilvl="7" w:tplc="227424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+mj-lt" w:hAnsi="+mj-lt" w:hint="default"/>
      </w:rPr>
    </w:lvl>
    <w:lvl w:ilvl="8" w:tplc="4C76AE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+mj-lt" w:hAnsi="+mj-lt" w:hint="default"/>
      </w:rPr>
    </w:lvl>
  </w:abstractNum>
  <w:abstractNum w:abstractNumId="17" w15:restartNumberingAfterBreak="0">
    <w:nsid w:val="590B562F"/>
    <w:multiLevelType w:val="multilevel"/>
    <w:tmpl w:val="3C226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D0F3611"/>
    <w:multiLevelType w:val="multilevel"/>
    <w:tmpl w:val="EEA01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FAF6548"/>
    <w:multiLevelType w:val="multilevel"/>
    <w:tmpl w:val="A6A80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E5D18F9"/>
    <w:multiLevelType w:val="multilevel"/>
    <w:tmpl w:val="778A6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7899703">
    <w:abstractNumId w:val="5"/>
  </w:num>
  <w:num w:numId="2" w16cid:durableId="1707169935">
    <w:abstractNumId w:val="3"/>
  </w:num>
  <w:num w:numId="3" w16cid:durableId="1431320549">
    <w:abstractNumId w:val="2"/>
  </w:num>
  <w:num w:numId="4" w16cid:durableId="2006546158">
    <w:abstractNumId w:val="4"/>
  </w:num>
  <w:num w:numId="5" w16cid:durableId="1966538813">
    <w:abstractNumId w:val="1"/>
  </w:num>
  <w:num w:numId="6" w16cid:durableId="915937663">
    <w:abstractNumId w:val="0"/>
  </w:num>
  <w:num w:numId="7" w16cid:durableId="763650791">
    <w:abstractNumId w:val="9"/>
  </w:num>
  <w:num w:numId="8" w16cid:durableId="183325251">
    <w:abstractNumId w:val="19"/>
  </w:num>
  <w:num w:numId="9" w16cid:durableId="512383716">
    <w:abstractNumId w:val="8"/>
  </w:num>
  <w:num w:numId="10" w16cid:durableId="1750424285">
    <w:abstractNumId w:val="18"/>
  </w:num>
  <w:num w:numId="11" w16cid:durableId="286664431">
    <w:abstractNumId w:val="14"/>
  </w:num>
  <w:num w:numId="12" w16cid:durableId="238832500">
    <w:abstractNumId w:val="17"/>
  </w:num>
  <w:num w:numId="13" w16cid:durableId="1752383778">
    <w:abstractNumId w:val="11"/>
  </w:num>
  <w:num w:numId="14" w16cid:durableId="674302705">
    <w:abstractNumId w:val="20"/>
  </w:num>
  <w:num w:numId="15" w16cid:durableId="2141460355">
    <w:abstractNumId w:val="6"/>
  </w:num>
  <w:num w:numId="16" w16cid:durableId="641545119">
    <w:abstractNumId w:val="15"/>
  </w:num>
  <w:num w:numId="17" w16cid:durableId="970742644">
    <w:abstractNumId w:val="13"/>
  </w:num>
  <w:num w:numId="18" w16cid:durableId="1659141872">
    <w:abstractNumId w:val="7"/>
  </w:num>
  <w:num w:numId="19" w16cid:durableId="1333097123">
    <w:abstractNumId w:val="12"/>
  </w:num>
  <w:num w:numId="20" w16cid:durableId="1728215745">
    <w:abstractNumId w:val="16"/>
  </w:num>
  <w:num w:numId="21" w16cid:durableId="1351839735">
    <w:abstractNumId w:val="10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GtM+RQ5vHrOSAf5HIuIvtHgz63ZehOq5AzCMUaPrJIcq8NXPPuDtlo5h8zsE4kWhM4uK4qg+A1kfsySilTB1sg==" w:salt="3Rl1LwpVHqSwmOX2npk8GQ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28CF"/>
    <w:rsid w:val="000061B7"/>
    <w:rsid w:val="0000727A"/>
    <w:rsid w:val="00007598"/>
    <w:rsid w:val="000135C7"/>
    <w:rsid w:val="000153D8"/>
    <w:rsid w:val="0001619B"/>
    <w:rsid w:val="00022199"/>
    <w:rsid w:val="0002492F"/>
    <w:rsid w:val="00026C36"/>
    <w:rsid w:val="00026FF0"/>
    <w:rsid w:val="00031868"/>
    <w:rsid w:val="00034616"/>
    <w:rsid w:val="00035381"/>
    <w:rsid w:val="00047B69"/>
    <w:rsid w:val="00050F7C"/>
    <w:rsid w:val="0006063C"/>
    <w:rsid w:val="00063A4C"/>
    <w:rsid w:val="00071177"/>
    <w:rsid w:val="00072006"/>
    <w:rsid w:val="0008083F"/>
    <w:rsid w:val="00091F7E"/>
    <w:rsid w:val="00094824"/>
    <w:rsid w:val="000A5E8F"/>
    <w:rsid w:val="000A6F4F"/>
    <w:rsid w:val="000B272B"/>
    <w:rsid w:val="000B66A8"/>
    <w:rsid w:val="000C372C"/>
    <w:rsid w:val="000D2D00"/>
    <w:rsid w:val="000D3E52"/>
    <w:rsid w:val="000E00C7"/>
    <w:rsid w:val="000E3A5A"/>
    <w:rsid w:val="000F1095"/>
    <w:rsid w:val="000F76EA"/>
    <w:rsid w:val="00102583"/>
    <w:rsid w:val="0011217F"/>
    <w:rsid w:val="0011311F"/>
    <w:rsid w:val="001134FA"/>
    <w:rsid w:val="001144B0"/>
    <w:rsid w:val="001239DD"/>
    <w:rsid w:val="00124594"/>
    <w:rsid w:val="00130766"/>
    <w:rsid w:val="00131472"/>
    <w:rsid w:val="001319D9"/>
    <w:rsid w:val="00131BA4"/>
    <w:rsid w:val="00132F33"/>
    <w:rsid w:val="00142203"/>
    <w:rsid w:val="00145BF0"/>
    <w:rsid w:val="0015074B"/>
    <w:rsid w:val="00152362"/>
    <w:rsid w:val="00156429"/>
    <w:rsid w:val="00160D87"/>
    <w:rsid w:val="001646DD"/>
    <w:rsid w:val="001669E2"/>
    <w:rsid w:val="00173CD1"/>
    <w:rsid w:val="00174F71"/>
    <w:rsid w:val="00185552"/>
    <w:rsid w:val="00192BD3"/>
    <w:rsid w:val="001A3E7D"/>
    <w:rsid w:val="001A6BDA"/>
    <w:rsid w:val="001A7CC9"/>
    <w:rsid w:val="001B054B"/>
    <w:rsid w:val="001B5B0B"/>
    <w:rsid w:val="001C4F0E"/>
    <w:rsid w:val="001D4358"/>
    <w:rsid w:val="001D44ED"/>
    <w:rsid w:val="001D4747"/>
    <w:rsid w:val="001E39BE"/>
    <w:rsid w:val="001E5CE5"/>
    <w:rsid w:val="001F0286"/>
    <w:rsid w:val="001F2B4F"/>
    <w:rsid w:val="001F2DCC"/>
    <w:rsid w:val="001F7725"/>
    <w:rsid w:val="00201460"/>
    <w:rsid w:val="00201B9D"/>
    <w:rsid w:val="00201FDF"/>
    <w:rsid w:val="00213BB2"/>
    <w:rsid w:val="00217653"/>
    <w:rsid w:val="00221540"/>
    <w:rsid w:val="0023085B"/>
    <w:rsid w:val="00233D4A"/>
    <w:rsid w:val="002436EF"/>
    <w:rsid w:val="0024789A"/>
    <w:rsid w:val="002546C5"/>
    <w:rsid w:val="002635AD"/>
    <w:rsid w:val="0027542F"/>
    <w:rsid w:val="00283C09"/>
    <w:rsid w:val="00287F9E"/>
    <w:rsid w:val="0029639D"/>
    <w:rsid w:val="002A12A0"/>
    <w:rsid w:val="002A2D7F"/>
    <w:rsid w:val="002B162C"/>
    <w:rsid w:val="002B1DF3"/>
    <w:rsid w:val="002B253E"/>
    <w:rsid w:val="002B262B"/>
    <w:rsid w:val="002B7A3E"/>
    <w:rsid w:val="002C0551"/>
    <w:rsid w:val="002C4FA5"/>
    <w:rsid w:val="002C766F"/>
    <w:rsid w:val="002D4829"/>
    <w:rsid w:val="002D4AE1"/>
    <w:rsid w:val="002D53C1"/>
    <w:rsid w:val="002E06D1"/>
    <w:rsid w:val="002E3E3A"/>
    <w:rsid w:val="002E51FB"/>
    <w:rsid w:val="002E73BC"/>
    <w:rsid w:val="002E7D32"/>
    <w:rsid w:val="002F0A17"/>
    <w:rsid w:val="002F112C"/>
    <w:rsid w:val="002F6324"/>
    <w:rsid w:val="0030091C"/>
    <w:rsid w:val="003015F8"/>
    <w:rsid w:val="003076DC"/>
    <w:rsid w:val="00315D11"/>
    <w:rsid w:val="00322660"/>
    <w:rsid w:val="00326F90"/>
    <w:rsid w:val="003305AA"/>
    <w:rsid w:val="003322CB"/>
    <w:rsid w:val="003465BC"/>
    <w:rsid w:val="00346848"/>
    <w:rsid w:val="00346D7D"/>
    <w:rsid w:val="00347522"/>
    <w:rsid w:val="00351012"/>
    <w:rsid w:val="00355AB6"/>
    <w:rsid w:val="00361746"/>
    <w:rsid w:val="0036339B"/>
    <w:rsid w:val="00372D67"/>
    <w:rsid w:val="00372E8D"/>
    <w:rsid w:val="00373C8C"/>
    <w:rsid w:val="003856B7"/>
    <w:rsid w:val="00392510"/>
    <w:rsid w:val="003A0BC3"/>
    <w:rsid w:val="003A1BD3"/>
    <w:rsid w:val="003A2EC4"/>
    <w:rsid w:val="003A4870"/>
    <w:rsid w:val="003A5855"/>
    <w:rsid w:val="003A5E96"/>
    <w:rsid w:val="003B4B02"/>
    <w:rsid w:val="003B5250"/>
    <w:rsid w:val="003C06FA"/>
    <w:rsid w:val="003C1944"/>
    <w:rsid w:val="003C779F"/>
    <w:rsid w:val="003C7A79"/>
    <w:rsid w:val="003D0DBE"/>
    <w:rsid w:val="003E1FC8"/>
    <w:rsid w:val="003E340C"/>
    <w:rsid w:val="003E5365"/>
    <w:rsid w:val="003F54EC"/>
    <w:rsid w:val="00412192"/>
    <w:rsid w:val="00415059"/>
    <w:rsid w:val="004220EB"/>
    <w:rsid w:val="0042210A"/>
    <w:rsid w:val="00423D4B"/>
    <w:rsid w:val="00427DEF"/>
    <w:rsid w:val="00434E5C"/>
    <w:rsid w:val="00435EA6"/>
    <w:rsid w:val="00446AC0"/>
    <w:rsid w:val="00451FF6"/>
    <w:rsid w:val="00454AA3"/>
    <w:rsid w:val="00454FA4"/>
    <w:rsid w:val="00461BE0"/>
    <w:rsid w:val="00463B80"/>
    <w:rsid w:val="0047059F"/>
    <w:rsid w:val="0047081C"/>
    <w:rsid w:val="004725FC"/>
    <w:rsid w:val="004734FA"/>
    <w:rsid w:val="00476821"/>
    <w:rsid w:val="00476EF4"/>
    <w:rsid w:val="00490C47"/>
    <w:rsid w:val="00491382"/>
    <w:rsid w:val="004A69F1"/>
    <w:rsid w:val="004B6B19"/>
    <w:rsid w:val="004B6DF7"/>
    <w:rsid w:val="004C6855"/>
    <w:rsid w:val="004D08D3"/>
    <w:rsid w:val="004D73EE"/>
    <w:rsid w:val="004E3728"/>
    <w:rsid w:val="004E554A"/>
    <w:rsid w:val="004E5C06"/>
    <w:rsid w:val="004F3A38"/>
    <w:rsid w:val="004F3F9C"/>
    <w:rsid w:val="005037FA"/>
    <w:rsid w:val="005065F5"/>
    <w:rsid w:val="00523976"/>
    <w:rsid w:val="00533C45"/>
    <w:rsid w:val="005402C6"/>
    <w:rsid w:val="00541849"/>
    <w:rsid w:val="00546324"/>
    <w:rsid w:val="005475F5"/>
    <w:rsid w:val="00551131"/>
    <w:rsid w:val="00551CE3"/>
    <w:rsid w:val="00554E78"/>
    <w:rsid w:val="005648CC"/>
    <w:rsid w:val="00564BE5"/>
    <w:rsid w:val="00576104"/>
    <w:rsid w:val="005809EB"/>
    <w:rsid w:val="00582C93"/>
    <w:rsid w:val="0058642A"/>
    <w:rsid w:val="0058644C"/>
    <w:rsid w:val="005A4B71"/>
    <w:rsid w:val="005C3628"/>
    <w:rsid w:val="005C439F"/>
    <w:rsid w:val="005C570C"/>
    <w:rsid w:val="005C5E2B"/>
    <w:rsid w:val="005C6F74"/>
    <w:rsid w:val="005E2C2D"/>
    <w:rsid w:val="005E56A2"/>
    <w:rsid w:val="005E73A3"/>
    <w:rsid w:val="005F2745"/>
    <w:rsid w:val="00604836"/>
    <w:rsid w:val="00604A31"/>
    <w:rsid w:val="00604F78"/>
    <w:rsid w:val="006226F0"/>
    <w:rsid w:val="00627ABB"/>
    <w:rsid w:val="0063115E"/>
    <w:rsid w:val="00637C2D"/>
    <w:rsid w:val="00641CF4"/>
    <w:rsid w:val="006421EF"/>
    <w:rsid w:val="006431DD"/>
    <w:rsid w:val="00643D06"/>
    <w:rsid w:val="00653FAA"/>
    <w:rsid w:val="00672389"/>
    <w:rsid w:val="006734D5"/>
    <w:rsid w:val="00673D45"/>
    <w:rsid w:val="00674C88"/>
    <w:rsid w:val="00687B3B"/>
    <w:rsid w:val="00691A0A"/>
    <w:rsid w:val="00695316"/>
    <w:rsid w:val="006A5605"/>
    <w:rsid w:val="006A7A40"/>
    <w:rsid w:val="006B05C6"/>
    <w:rsid w:val="006B6671"/>
    <w:rsid w:val="006C10C0"/>
    <w:rsid w:val="006C39DA"/>
    <w:rsid w:val="006C4791"/>
    <w:rsid w:val="006D1518"/>
    <w:rsid w:val="006D7A67"/>
    <w:rsid w:val="006F18DE"/>
    <w:rsid w:val="006F517D"/>
    <w:rsid w:val="006F6C06"/>
    <w:rsid w:val="00701172"/>
    <w:rsid w:val="00706761"/>
    <w:rsid w:val="007138F6"/>
    <w:rsid w:val="00714075"/>
    <w:rsid w:val="00723238"/>
    <w:rsid w:val="00723995"/>
    <w:rsid w:val="00724A3C"/>
    <w:rsid w:val="0072665E"/>
    <w:rsid w:val="00736E94"/>
    <w:rsid w:val="0073799A"/>
    <w:rsid w:val="00737C4D"/>
    <w:rsid w:val="00747219"/>
    <w:rsid w:val="0075025F"/>
    <w:rsid w:val="00753375"/>
    <w:rsid w:val="00755329"/>
    <w:rsid w:val="0076300A"/>
    <w:rsid w:val="00765C18"/>
    <w:rsid w:val="00774BBE"/>
    <w:rsid w:val="007B201D"/>
    <w:rsid w:val="007B2A56"/>
    <w:rsid w:val="007B72CB"/>
    <w:rsid w:val="007D7812"/>
    <w:rsid w:val="007E5AAD"/>
    <w:rsid w:val="007E7170"/>
    <w:rsid w:val="007F3DFF"/>
    <w:rsid w:val="007F58A6"/>
    <w:rsid w:val="00804CC8"/>
    <w:rsid w:val="00815199"/>
    <w:rsid w:val="008267F0"/>
    <w:rsid w:val="00827D14"/>
    <w:rsid w:val="008359F2"/>
    <w:rsid w:val="00837FE1"/>
    <w:rsid w:val="00840740"/>
    <w:rsid w:val="00855DE9"/>
    <w:rsid w:val="008560F6"/>
    <w:rsid w:val="008604A3"/>
    <w:rsid w:val="00861943"/>
    <w:rsid w:val="00864627"/>
    <w:rsid w:val="00881B7D"/>
    <w:rsid w:val="00882154"/>
    <w:rsid w:val="00882CDE"/>
    <w:rsid w:val="00885C5D"/>
    <w:rsid w:val="008A1EEE"/>
    <w:rsid w:val="008A2190"/>
    <w:rsid w:val="008B56EF"/>
    <w:rsid w:val="008B61DE"/>
    <w:rsid w:val="008C2E96"/>
    <w:rsid w:val="008D21C5"/>
    <w:rsid w:val="008D4AE9"/>
    <w:rsid w:val="008D4F67"/>
    <w:rsid w:val="008E0A83"/>
    <w:rsid w:val="008E1198"/>
    <w:rsid w:val="008E6EFA"/>
    <w:rsid w:val="008E7D36"/>
    <w:rsid w:val="008F3247"/>
    <w:rsid w:val="008F3C9D"/>
    <w:rsid w:val="009026E3"/>
    <w:rsid w:val="00903BA2"/>
    <w:rsid w:val="00903D56"/>
    <w:rsid w:val="009160A7"/>
    <w:rsid w:val="00920097"/>
    <w:rsid w:val="009279AB"/>
    <w:rsid w:val="00931934"/>
    <w:rsid w:val="00932473"/>
    <w:rsid w:val="00933098"/>
    <w:rsid w:val="009416B0"/>
    <w:rsid w:val="009429BD"/>
    <w:rsid w:val="0094321B"/>
    <w:rsid w:val="00943538"/>
    <w:rsid w:val="00947879"/>
    <w:rsid w:val="00963347"/>
    <w:rsid w:val="00963AB4"/>
    <w:rsid w:val="009642E5"/>
    <w:rsid w:val="00971F72"/>
    <w:rsid w:val="00983D56"/>
    <w:rsid w:val="009917CD"/>
    <w:rsid w:val="00996728"/>
    <w:rsid w:val="009A3325"/>
    <w:rsid w:val="009B1AA1"/>
    <w:rsid w:val="009B3878"/>
    <w:rsid w:val="009D266A"/>
    <w:rsid w:val="009D480C"/>
    <w:rsid w:val="009D5BFF"/>
    <w:rsid w:val="009E08FE"/>
    <w:rsid w:val="009E52FF"/>
    <w:rsid w:val="009E58CA"/>
    <w:rsid w:val="009F1D69"/>
    <w:rsid w:val="009F238E"/>
    <w:rsid w:val="00A02AC1"/>
    <w:rsid w:val="00A039C0"/>
    <w:rsid w:val="00A1073B"/>
    <w:rsid w:val="00A14941"/>
    <w:rsid w:val="00A24153"/>
    <w:rsid w:val="00A35467"/>
    <w:rsid w:val="00A37683"/>
    <w:rsid w:val="00A3799E"/>
    <w:rsid w:val="00A45BE8"/>
    <w:rsid w:val="00A65B39"/>
    <w:rsid w:val="00A75F55"/>
    <w:rsid w:val="00A77BBA"/>
    <w:rsid w:val="00A8633B"/>
    <w:rsid w:val="00A87B0F"/>
    <w:rsid w:val="00A9464E"/>
    <w:rsid w:val="00A94897"/>
    <w:rsid w:val="00AA1C34"/>
    <w:rsid w:val="00AA1D8D"/>
    <w:rsid w:val="00AA6C26"/>
    <w:rsid w:val="00AB661B"/>
    <w:rsid w:val="00AD18A3"/>
    <w:rsid w:val="00AD3982"/>
    <w:rsid w:val="00AD3BF6"/>
    <w:rsid w:val="00AD7031"/>
    <w:rsid w:val="00AF212D"/>
    <w:rsid w:val="00B05AF9"/>
    <w:rsid w:val="00B11E8C"/>
    <w:rsid w:val="00B146E2"/>
    <w:rsid w:val="00B17840"/>
    <w:rsid w:val="00B32CF6"/>
    <w:rsid w:val="00B36934"/>
    <w:rsid w:val="00B37D06"/>
    <w:rsid w:val="00B410BF"/>
    <w:rsid w:val="00B41FDF"/>
    <w:rsid w:val="00B4478E"/>
    <w:rsid w:val="00B46210"/>
    <w:rsid w:val="00B4721D"/>
    <w:rsid w:val="00B47730"/>
    <w:rsid w:val="00B47E94"/>
    <w:rsid w:val="00B531B5"/>
    <w:rsid w:val="00B613B6"/>
    <w:rsid w:val="00B620E8"/>
    <w:rsid w:val="00B642C6"/>
    <w:rsid w:val="00B66A57"/>
    <w:rsid w:val="00B740F9"/>
    <w:rsid w:val="00B753A7"/>
    <w:rsid w:val="00B76ADB"/>
    <w:rsid w:val="00B81593"/>
    <w:rsid w:val="00B81A0B"/>
    <w:rsid w:val="00B94987"/>
    <w:rsid w:val="00BA0830"/>
    <w:rsid w:val="00BA4C78"/>
    <w:rsid w:val="00BA781F"/>
    <w:rsid w:val="00BB22A2"/>
    <w:rsid w:val="00BB2ED6"/>
    <w:rsid w:val="00BB357B"/>
    <w:rsid w:val="00BB3626"/>
    <w:rsid w:val="00BC12E0"/>
    <w:rsid w:val="00BC2E61"/>
    <w:rsid w:val="00BC4102"/>
    <w:rsid w:val="00BC7B1C"/>
    <w:rsid w:val="00BD285B"/>
    <w:rsid w:val="00BD2A65"/>
    <w:rsid w:val="00BD74AF"/>
    <w:rsid w:val="00BE1A56"/>
    <w:rsid w:val="00BE2428"/>
    <w:rsid w:val="00BE7C19"/>
    <w:rsid w:val="00BF4D2E"/>
    <w:rsid w:val="00BF613E"/>
    <w:rsid w:val="00C03CF7"/>
    <w:rsid w:val="00C03FBD"/>
    <w:rsid w:val="00C127B2"/>
    <w:rsid w:val="00C14642"/>
    <w:rsid w:val="00C164FC"/>
    <w:rsid w:val="00C21BC8"/>
    <w:rsid w:val="00C22F16"/>
    <w:rsid w:val="00C25A95"/>
    <w:rsid w:val="00C37E25"/>
    <w:rsid w:val="00C605A5"/>
    <w:rsid w:val="00C646A7"/>
    <w:rsid w:val="00C64BB1"/>
    <w:rsid w:val="00C65A85"/>
    <w:rsid w:val="00C66BFD"/>
    <w:rsid w:val="00C70085"/>
    <w:rsid w:val="00C70802"/>
    <w:rsid w:val="00C72223"/>
    <w:rsid w:val="00C7588E"/>
    <w:rsid w:val="00C76BCD"/>
    <w:rsid w:val="00C77F36"/>
    <w:rsid w:val="00C82D16"/>
    <w:rsid w:val="00C834A8"/>
    <w:rsid w:val="00C844E1"/>
    <w:rsid w:val="00C84927"/>
    <w:rsid w:val="00C97D0A"/>
    <w:rsid w:val="00C97ED1"/>
    <w:rsid w:val="00CA64EC"/>
    <w:rsid w:val="00CA7A4C"/>
    <w:rsid w:val="00CB0664"/>
    <w:rsid w:val="00CB5CEA"/>
    <w:rsid w:val="00CD0BC2"/>
    <w:rsid w:val="00CD5A0D"/>
    <w:rsid w:val="00CE4973"/>
    <w:rsid w:val="00CE7E5C"/>
    <w:rsid w:val="00CF1008"/>
    <w:rsid w:val="00CF21F9"/>
    <w:rsid w:val="00CF3EB3"/>
    <w:rsid w:val="00CF5F49"/>
    <w:rsid w:val="00D00B6E"/>
    <w:rsid w:val="00D0274A"/>
    <w:rsid w:val="00D02904"/>
    <w:rsid w:val="00D1554B"/>
    <w:rsid w:val="00D16872"/>
    <w:rsid w:val="00D225B5"/>
    <w:rsid w:val="00D27778"/>
    <w:rsid w:val="00D34BE3"/>
    <w:rsid w:val="00D50B68"/>
    <w:rsid w:val="00D62D32"/>
    <w:rsid w:val="00D6402A"/>
    <w:rsid w:val="00D652F8"/>
    <w:rsid w:val="00D65CF0"/>
    <w:rsid w:val="00D70E4B"/>
    <w:rsid w:val="00D742EF"/>
    <w:rsid w:val="00D81FF3"/>
    <w:rsid w:val="00D91AAE"/>
    <w:rsid w:val="00D95F59"/>
    <w:rsid w:val="00D97060"/>
    <w:rsid w:val="00DA1169"/>
    <w:rsid w:val="00DA2515"/>
    <w:rsid w:val="00DA311A"/>
    <w:rsid w:val="00DA3852"/>
    <w:rsid w:val="00DA68E3"/>
    <w:rsid w:val="00DB0FA1"/>
    <w:rsid w:val="00DC0A6E"/>
    <w:rsid w:val="00DC3D9C"/>
    <w:rsid w:val="00DC4140"/>
    <w:rsid w:val="00DC7138"/>
    <w:rsid w:val="00DD0B16"/>
    <w:rsid w:val="00DD7EB0"/>
    <w:rsid w:val="00DE2B0C"/>
    <w:rsid w:val="00DE6C1D"/>
    <w:rsid w:val="00DF086C"/>
    <w:rsid w:val="00E02600"/>
    <w:rsid w:val="00E047E5"/>
    <w:rsid w:val="00E06F50"/>
    <w:rsid w:val="00E073AA"/>
    <w:rsid w:val="00E15EAF"/>
    <w:rsid w:val="00E30E55"/>
    <w:rsid w:val="00E3279C"/>
    <w:rsid w:val="00E37963"/>
    <w:rsid w:val="00E413DA"/>
    <w:rsid w:val="00E60843"/>
    <w:rsid w:val="00E60B09"/>
    <w:rsid w:val="00E6446F"/>
    <w:rsid w:val="00E6512D"/>
    <w:rsid w:val="00E676F8"/>
    <w:rsid w:val="00E80983"/>
    <w:rsid w:val="00E83260"/>
    <w:rsid w:val="00E843EA"/>
    <w:rsid w:val="00E92FB2"/>
    <w:rsid w:val="00E95B3E"/>
    <w:rsid w:val="00E972C1"/>
    <w:rsid w:val="00EA0576"/>
    <w:rsid w:val="00EB4CD5"/>
    <w:rsid w:val="00EC0287"/>
    <w:rsid w:val="00EC66DA"/>
    <w:rsid w:val="00ED00CE"/>
    <w:rsid w:val="00ED42F1"/>
    <w:rsid w:val="00ED63C9"/>
    <w:rsid w:val="00ED7717"/>
    <w:rsid w:val="00EE08AD"/>
    <w:rsid w:val="00EE0BED"/>
    <w:rsid w:val="00EE1189"/>
    <w:rsid w:val="00EE4536"/>
    <w:rsid w:val="00EE4E65"/>
    <w:rsid w:val="00EE7A7B"/>
    <w:rsid w:val="00EF089E"/>
    <w:rsid w:val="00EF1909"/>
    <w:rsid w:val="00EF4C2C"/>
    <w:rsid w:val="00F06EE6"/>
    <w:rsid w:val="00F13990"/>
    <w:rsid w:val="00F13DAB"/>
    <w:rsid w:val="00F24222"/>
    <w:rsid w:val="00F25AA2"/>
    <w:rsid w:val="00F37061"/>
    <w:rsid w:val="00F3772C"/>
    <w:rsid w:val="00F4409E"/>
    <w:rsid w:val="00F44611"/>
    <w:rsid w:val="00F4605E"/>
    <w:rsid w:val="00F50BA4"/>
    <w:rsid w:val="00F52E72"/>
    <w:rsid w:val="00F531EA"/>
    <w:rsid w:val="00F552C2"/>
    <w:rsid w:val="00F70DDA"/>
    <w:rsid w:val="00F71039"/>
    <w:rsid w:val="00F74C95"/>
    <w:rsid w:val="00F7529B"/>
    <w:rsid w:val="00F804EC"/>
    <w:rsid w:val="00F82D60"/>
    <w:rsid w:val="00F92B75"/>
    <w:rsid w:val="00FA701A"/>
    <w:rsid w:val="00FB0576"/>
    <w:rsid w:val="00FB4AD8"/>
    <w:rsid w:val="00FC2410"/>
    <w:rsid w:val="00FC4D95"/>
    <w:rsid w:val="00FC5E7D"/>
    <w:rsid w:val="00FC693F"/>
    <w:rsid w:val="00FD0B59"/>
    <w:rsid w:val="00FE25E7"/>
    <w:rsid w:val="00FE2DEC"/>
    <w:rsid w:val="00FF20AC"/>
    <w:rsid w:val="00FF3EC3"/>
    <w:rsid w:val="00FF5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81D794"/>
  <w14:defaultImageDpi w14:val="300"/>
  <w15:docId w15:val="{FE88D424-83D1-4EC9-A4FF-F9831BE74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4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5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6431D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31DD"/>
    <w:rPr>
      <w:color w:val="605E5C"/>
      <w:shd w:val="clear" w:color="auto" w:fill="E1DFDD"/>
    </w:rPr>
  </w:style>
  <w:style w:type="paragraph" w:styleId="TOC1">
    <w:name w:val="toc 1"/>
    <w:basedOn w:val="Normal"/>
    <w:next w:val="Normal"/>
    <w:autoRedefine/>
    <w:uiPriority w:val="39"/>
    <w:unhideWhenUsed/>
    <w:rsid w:val="009D5BFF"/>
    <w:pPr>
      <w:spacing w:after="100"/>
    </w:pPr>
  </w:style>
  <w:style w:type="character" w:styleId="FollowedHyperlink">
    <w:name w:val="FollowedHyperlink"/>
    <w:basedOn w:val="DefaultParagraphFont"/>
    <w:uiPriority w:val="99"/>
    <w:semiHidden/>
    <w:unhideWhenUsed/>
    <w:rsid w:val="002C766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ccessibility.blog.gov.uk/2025/02/04/10-digital-accessibility-mistakes-to-avoid/" TargetMode="External"/><Relationship Id="rId13" Type="http://schemas.openxmlformats.org/officeDocument/2006/relationships/hyperlink" Target="https://www.euansguide.com/get-involved/access-survey/" TargetMode="External"/><Relationship Id="rId18" Type="http://schemas.openxmlformats.org/officeDocument/2006/relationships/hyperlink" Target="https://committees.parliament.uk/oralevidence/13178/html/" TargetMode="External"/><Relationship Id="rId26" Type="http://schemas.openxmlformats.org/officeDocument/2006/relationships/hyperlink" Target="https://wearepurple.org.uk/the-purple-pound-infographic/?utm_source=chatgpt.com" TargetMode="External"/><Relationship Id="rId3" Type="http://schemas.openxmlformats.org/officeDocument/2006/relationships/styles" Target="styles.xml"/><Relationship Id="rId21" Type="http://schemas.openxmlformats.org/officeDocument/2006/relationships/hyperlink" Target="https://business.scope.org.uk/disabled-customers-purple-pound/?utm_source=chatgpt.com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congleton-tc.gov.uk/disability-welcome-scheme-launched/?utm_source=chatgpt.com" TargetMode="External"/><Relationship Id="rId17" Type="http://schemas.openxmlformats.org/officeDocument/2006/relationships/hyperlink" Target="https://committees.parliament.uk/writtenevidence/42140/pdf/" TargetMode="External"/><Relationship Id="rId25" Type="http://schemas.openxmlformats.org/officeDocument/2006/relationships/hyperlink" Target="https://www.visitbritain.org/business-advice/make-your-business-accessible-and-inclusive/visitengland-accessible-and-inclusive-6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gov.uk/government/statistics/family-resources-survey-financial-year-2023-to-2024?utm_source=chatgpt.com" TargetMode="External"/><Relationship Id="rId20" Type="http://schemas.openxmlformats.org/officeDocument/2006/relationships/hyperlink" Target="https://business.scope.org.uk/accessibility-and-disability-facts-and-figures/?utm_source=chatgpt.com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lickawaypound.com/?utm_source=chatgpt.com" TargetMode="External"/><Relationship Id="rId24" Type="http://schemas.openxmlformats.org/officeDocument/2006/relationships/hyperlink" Target="https://www.visitbritain.org/business-advice/make-your-business-accessible-and-inclusive/discover-value-purple-pound?utm_source=chatgpt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gov.uk/government/publications/uk-disability-survey-research-report-june-2021/uk-disability-survey-research-report-data-tables?utm_source=chatgpt.com" TargetMode="External"/><Relationship Id="rId23" Type="http://schemas.openxmlformats.org/officeDocument/2006/relationships/hyperlink" Target="https://www.visitbritain.org/research-insights/accessible-and-inclusive-tourism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businessdisabilityforum.org.uk/resource/technology-toolkit/obtaining-management-buy-in/" TargetMode="External"/><Relationship Id="rId19" Type="http://schemas.openxmlformats.org/officeDocument/2006/relationships/hyperlink" Target="https://business.scope.org.uk/the-business-case-for-inclusive-design-big-hack-study-research-digital-accessibility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usinessdisabilityforum.org.uk/wp-content/uploads/2024/06/Sector-report-Retail.pdf?utm_source=chatgpt.com" TargetMode="External"/><Relationship Id="rId14" Type="http://schemas.openxmlformats.org/officeDocument/2006/relationships/hyperlink" Target="https://www.gov.uk/government/publications/uk-disability-survey-research-report-june-2021?utm_source=chatgpt.com" TargetMode="External"/><Relationship Id="rId22" Type="http://schemas.openxmlformats.org/officeDocument/2006/relationships/hyperlink" Target="https://publications.parliament.uk/pa/cm5804/cmselect/cmwomeq/605/report.html?utm_source=chatgpt.com" TargetMode="External"/><Relationship Id="rId27" Type="http://schemas.openxmlformats.org/officeDocument/2006/relationships/hyperlink" Target="https://deborah-lawson.co.uk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1979</Words>
  <Characters>13596</Characters>
  <Application>Microsoft Office Word</Application>
  <DocSecurity>8</DocSecurity>
  <Lines>367</Lines>
  <Paragraphs>144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15431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Deborah Lawson</cp:lastModifiedBy>
  <cp:revision>4</cp:revision>
  <cp:lastPrinted>2025-10-02T12:49:00Z</cp:lastPrinted>
  <dcterms:created xsi:type="dcterms:W3CDTF">2025-10-02T12:57:00Z</dcterms:created>
  <dcterms:modified xsi:type="dcterms:W3CDTF">2025-10-02T14:02:00Z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d0ca23b8-1779-43c1-9289-862f0d87450d</vt:lpwstr>
  </property>
</Properties>
</file>